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after="156" w:afterLines="50"/>
        <w:jc w:val="center"/>
        <w:rPr>
          <w:b/>
          <w:sz w:val="36"/>
          <w:szCs w:val="36"/>
        </w:rPr>
      </w:pPr>
    </w:p>
    <w:p>
      <w:pPr>
        <w:adjustRightInd w:val="0"/>
        <w:snapToGrid w:val="0"/>
        <w:spacing w:after="156" w:afterLines="50"/>
        <w:jc w:val="center"/>
        <w:rPr>
          <w:b/>
          <w:sz w:val="36"/>
          <w:szCs w:val="36"/>
        </w:rPr>
      </w:pPr>
      <w:r>
        <w:rPr>
          <w:b/>
          <w:sz w:val="36"/>
          <w:szCs w:val="36"/>
        </w:rPr>
        <w:t>公务机票</w:t>
      </w:r>
      <w:r>
        <w:rPr>
          <w:rFonts w:hint="eastAsia"/>
          <w:b/>
          <w:sz w:val="36"/>
          <w:szCs w:val="36"/>
        </w:rPr>
        <w:t>购票流程</w:t>
      </w:r>
    </w:p>
    <w:p>
      <w:pPr>
        <w:adjustRightInd w:val="0"/>
        <w:snapToGrid w:val="0"/>
        <w:spacing w:after="156" w:afterLines="50"/>
        <w:rPr>
          <w:b/>
          <w:sz w:val="24"/>
          <w:szCs w:val="24"/>
        </w:rPr>
      </w:pPr>
      <w:r>
        <w:rPr>
          <w:rFonts w:hint="eastAsia"/>
          <w:b/>
          <w:sz w:val="24"/>
          <w:szCs w:val="24"/>
        </w:rPr>
        <w:t>政府采购机票管理网站购票用户注册</w:t>
      </w:r>
    </w:p>
    <w:p>
      <w:pPr>
        <w:shd w:val="clear" w:color="auto" w:fill="FFFFFF"/>
        <w:adjustRightInd w:val="0"/>
        <w:snapToGrid w:val="0"/>
        <w:spacing w:after="156" w:afterLines="50"/>
        <w:outlineLvl w:val="3"/>
        <w:rPr>
          <w:rFonts w:ascii="宋体" w:hAnsi="宋体" w:eastAsia="宋体" w:cs="Helvetica"/>
          <w:b/>
          <w:bCs/>
          <w:color w:val="484848"/>
          <w:kern w:val="0"/>
          <w:szCs w:val="21"/>
        </w:rPr>
      </w:pPr>
      <w:r>
        <w:rPr>
          <w:rFonts w:hint="eastAsia" w:ascii="宋体" w:hAnsi="宋体" w:eastAsia="宋体" w:cs="Helvetica"/>
          <w:b/>
          <w:bCs/>
          <w:color w:val="484848"/>
          <w:kern w:val="0"/>
          <w:szCs w:val="21"/>
        </w:rPr>
        <w:t>1. 登录网站</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登录网站登录政府采购机票管理网站（www.gpticket.org），点击 “购票注册”按钮，进入购票用户注册页面。</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153150" cy="2818765"/>
            <wp:effectExtent l="0" t="0" r="0" b="635"/>
            <wp:docPr id="7" name="图片 7" descr="https://www.gpticket.org/static/images/gpUserRegiste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www.gpticket.org/static/images/gpUserRegisteStep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338995" cy="2903990"/>
                    </a:xfrm>
                    <a:prstGeom prst="rect">
                      <a:avLst/>
                    </a:prstGeom>
                    <a:noFill/>
                    <a:ln>
                      <a:noFill/>
                    </a:ln>
                  </pic:spPr>
                </pic:pic>
              </a:graphicData>
            </a:graphic>
          </wp:inline>
        </w:drawing>
      </w:r>
    </w:p>
    <w:p>
      <w:pPr>
        <w:shd w:val="clear" w:color="auto" w:fill="FFFFFF"/>
        <w:adjustRightInd w:val="0"/>
        <w:snapToGrid w:val="0"/>
        <w:spacing w:after="156" w:afterLines="50"/>
        <w:outlineLvl w:val="3"/>
        <w:rPr>
          <w:rFonts w:ascii="宋体" w:hAnsi="宋体" w:eastAsia="宋体" w:cs="Helvetica"/>
          <w:b/>
          <w:bCs/>
          <w:color w:val="484848"/>
          <w:kern w:val="0"/>
          <w:szCs w:val="21"/>
        </w:rPr>
      </w:pPr>
      <w:r>
        <w:rPr>
          <w:rFonts w:hint="eastAsia" w:ascii="宋体" w:hAnsi="宋体" w:eastAsia="宋体" w:cs="Helvetica"/>
          <w:b/>
          <w:bCs/>
          <w:color w:val="484848"/>
          <w:kern w:val="0"/>
          <w:szCs w:val="21"/>
        </w:rPr>
        <w:t>2. 填写信息</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229350" cy="2258695"/>
            <wp:effectExtent l="0" t="0" r="0" b="8255"/>
            <wp:docPr id="6" name="图片 6" descr="https://www.gpticket.org/static/images/gpUserRegiste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www.gpticket.org/static/images/gpUserRegisteStep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4494" cy="2304234"/>
                    </a:xfrm>
                    <a:prstGeom prst="rect">
                      <a:avLst/>
                    </a:prstGeom>
                    <a:noFill/>
                    <a:ln>
                      <a:noFill/>
                    </a:ln>
                  </pic:spPr>
                </pic:pic>
              </a:graphicData>
            </a:graphic>
          </wp:inline>
        </w:drawing>
      </w:r>
    </w:p>
    <w:p>
      <w:pPr>
        <w:pStyle w:val="7"/>
        <w:shd w:val="clear" w:color="auto" w:fill="FFFFFF"/>
        <w:adjustRightInd w:val="0"/>
        <w:snapToGrid w:val="0"/>
        <w:spacing w:after="156" w:afterLines="50"/>
        <w:rPr>
          <w:rFonts w:ascii="宋体" w:hAnsi="宋体" w:eastAsia="宋体" w:cs="Helvetica"/>
          <w:color w:val="484848"/>
          <w:kern w:val="0"/>
          <w:szCs w:val="21"/>
        </w:rPr>
      </w:pPr>
      <w:r>
        <w:rPr>
          <w:rFonts w:ascii="宋体" w:hAnsi="宋体" w:eastAsia="宋体" w:cs="Helvetica"/>
          <w:color w:val="484848"/>
          <w:kern w:val="0"/>
          <w:szCs w:val="21"/>
        </w:rPr>
        <w:t>请按照页面提示填写信息，确保您所填写的各项信息真实有效，且与公务卡开卡时填写的信息一致，并在核查无误后点击“验证”按钮。</w:t>
      </w:r>
    </w:p>
    <w:p>
      <w:pPr>
        <w:pStyle w:val="7"/>
        <w:shd w:val="clear" w:color="auto" w:fill="FFFFFF"/>
        <w:adjustRightInd w:val="0"/>
        <w:snapToGrid w:val="0"/>
        <w:spacing w:after="156" w:afterLines="50"/>
        <w:ind w:firstLine="0" w:firstLineChars="0"/>
        <w:outlineLvl w:val="3"/>
        <w:rPr>
          <w:rFonts w:hint="eastAsia" w:ascii="宋体" w:hAnsi="宋体" w:eastAsia="宋体" w:cs="Helvetica"/>
          <w:b/>
          <w:bCs/>
          <w:color w:val="484848"/>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r>
        <w:rPr>
          <w:rFonts w:hint="eastAsia" w:ascii="宋体" w:hAnsi="宋体" w:eastAsia="宋体" w:cs="Helvetica"/>
          <w:b/>
          <w:bCs/>
          <w:color w:val="484848"/>
          <w:kern w:val="0"/>
          <w:szCs w:val="21"/>
        </w:rPr>
        <w:t>3. 验证邮箱</w:t>
      </w:r>
    </w:p>
    <w:p>
      <w:pPr>
        <w:pStyle w:val="7"/>
        <w:shd w:val="clear" w:color="auto" w:fill="FFFFFF"/>
        <w:adjustRightInd w:val="0"/>
        <w:snapToGrid w:val="0"/>
        <w:spacing w:after="156" w:afterLines="50"/>
        <w:rPr>
          <w:rFonts w:ascii="宋体" w:hAnsi="宋体" w:eastAsia="宋体" w:cs="Helvetica"/>
          <w:color w:val="484848"/>
          <w:kern w:val="0"/>
          <w:sz w:val="18"/>
          <w:szCs w:val="18"/>
        </w:rPr>
      </w:pPr>
      <w:r>
        <w:rPr>
          <w:rFonts w:hint="eastAsia" w:ascii="宋体" w:hAnsi="宋体" w:eastAsia="宋体" w:cs="Helvetica"/>
          <w:color w:val="484848"/>
          <w:kern w:val="0"/>
          <w:szCs w:val="21"/>
        </w:rPr>
        <w:t>请输入个人邮箱，用于登陆和找回密码。</w:t>
      </w:r>
      <w:r>
        <w:drawing>
          <wp:inline distT="0" distB="0" distL="0" distR="0">
            <wp:extent cx="6181725" cy="2953385"/>
            <wp:effectExtent l="0" t="0" r="0" b="0"/>
            <wp:docPr id="4" name="图片 4" descr="https://www.gpticket.org/static/images/gpUserRegiste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www.gpticket.org/static/images/gpUserRegisteStep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227821" cy="2976013"/>
                    </a:xfrm>
                    <a:prstGeom prst="rect">
                      <a:avLst/>
                    </a:prstGeom>
                    <a:noFill/>
                    <a:ln>
                      <a:noFill/>
                    </a:ln>
                  </pic:spPr>
                </pic:pic>
              </a:graphicData>
            </a:graphic>
          </wp:inline>
        </w:drawing>
      </w:r>
    </w:p>
    <w:p>
      <w:pPr>
        <w:pStyle w:val="7"/>
        <w:shd w:val="clear" w:color="auto" w:fill="FFFFFF"/>
        <w:adjustRightInd w:val="0"/>
        <w:snapToGrid w:val="0"/>
        <w:spacing w:after="156" w:afterLines="50"/>
        <w:rPr>
          <w:rFonts w:ascii="宋体" w:hAnsi="宋体" w:eastAsia="宋体" w:cs="Helvetica"/>
          <w:color w:val="484848"/>
          <w:kern w:val="0"/>
          <w:szCs w:val="21"/>
        </w:rPr>
      </w:pPr>
      <w:r>
        <w:rPr>
          <w:rFonts w:ascii="宋体" w:hAnsi="宋体" w:eastAsia="宋体" w:cs="Helvetica"/>
          <w:color w:val="484848"/>
          <w:kern w:val="0"/>
          <w:szCs w:val="21"/>
        </w:rPr>
        <w:t>输入邮箱后，请点击发送邮箱验证码，并进入您的邮箱获取验证信息。验证信息15分钟内有效，若您未收到，可点击重新发送。</w:t>
      </w: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r>
        <w:rPr>
          <w:rFonts w:hint="eastAsia" w:ascii="宋体" w:hAnsi="宋体" w:eastAsia="宋体" w:cs="Helvetica"/>
          <w:b/>
          <w:bCs/>
          <w:color w:val="484848"/>
          <w:kern w:val="0"/>
          <w:szCs w:val="21"/>
        </w:rPr>
        <w:t>4. 设置密码</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181725" cy="2914650"/>
            <wp:effectExtent l="0" t="0" r="0" b="0"/>
            <wp:docPr id="3" name="图片 3" descr="https://www.gpticket.org/static/images/gpUserRegiste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www.gpticket.org/static/images/gpUserRegisteStep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245832" cy="2945293"/>
                    </a:xfrm>
                    <a:prstGeom prst="rect">
                      <a:avLst/>
                    </a:prstGeom>
                    <a:noFill/>
                    <a:ln>
                      <a:noFill/>
                    </a:ln>
                  </pic:spPr>
                </pic:pic>
              </a:graphicData>
            </a:graphic>
          </wp:inline>
        </w:drawing>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请在页面输入并确认密码，完成注册成功。</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208395" cy="1638300"/>
            <wp:effectExtent l="0" t="0" r="1905" b="0"/>
            <wp:docPr id="2" name="图片 2" descr="https://www.gpticket.org/static/images/gpUserRegiste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gpticket.org/static/images/gpUserRegisteStep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268588" cy="1654033"/>
                    </a:xfrm>
                    <a:prstGeom prst="rect">
                      <a:avLst/>
                    </a:prstGeom>
                    <a:noFill/>
                    <a:ln>
                      <a:noFill/>
                    </a:ln>
                  </pic:spPr>
                </pic:pic>
              </a:graphicData>
            </a:graphic>
          </wp:inline>
        </w:drawing>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至此，您已成功注册成为网站购票用户。</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注册</w:t>
      </w:r>
      <w:r>
        <w:rPr>
          <w:rFonts w:ascii="宋体" w:hAnsi="宋体" w:eastAsia="宋体" w:cs="Helvetica"/>
          <w:color w:val="484848"/>
          <w:kern w:val="0"/>
          <w:szCs w:val="21"/>
        </w:rPr>
        <w:t>成功后，一般有以下</w:t>
      </w:r>
      <w:r>
        <w:rPr>
          <w:rFonts w:hint="eastAsia" w:ascii="宋体" w:hAnsi="宋体" w:eastAsia="宋体" w:cs="Helvetica"/>
          <w:color w:val="484848"/>
          <w:kern w:val="0"/>
          <w:szCs w:val="21"/>
        </w:rPr>
        <w:t>三</w:t>
      </w:r>
      <w:r>
        <w:rPr>
          <w:rFonts w:ascii="宋体" w:hAnsi="宋体" w:eastAsia="宋体" w:cs="Helvetica"/>
          <w:color w:val="484848"/>
          <w:kern w:val="0"/>
          <w:szCs w:val="21"/>
        </w:rPr>
        <w:t>种</w:t>
      </w:r>
      <w:r>
        <w:rPr>
          <w:rFonts w:hint="eastAsia" w:ascii="宋体" w:hAnsi="宋体" w:eastAsia="宋体" w:cs="Helvetica"/>
          <w:color w:val="484848"/>
          <w:kern w:val="0"/>
          <w:szCs w:val="21"/>
        </w:rPr>
        <w:t>购票</w:t>
      </w:r>
      <w:r>
        <w:rPr>
          <w:rFonts w:ascii="宋体" w:hAnsi="宋体" w:eastAsia="宋体" w:cs="Helvetica"/>
          <w:color w:val="484848"/>
          <w:kern w:val="0"/>
          <w:szCs w:val="21"/>
        </w:rPr>
        <w:t>方式：</w:t>
      </w:r>
    </w:p>
    <w:p>
      <w:pPr>
        <w:pStyle w:val="7"/>
        <w:shd w:val="clear" w:color="auto" w:fill="FFFFFF"/>
        <w:adjustRightInd w:val="0"/>
        <w:snapToGrid w:val="0"/>
        <w:spacing w:after="156" w:afterLines="50"/>
        <w:rPr>
          <w:rFonts w:ascii="宋体" w:hAnsi="宋体" w:eastAsia="宋体" w:cs="Helvetica"/>
          <w:color w:val="484848"/>
          <w:kern w:val="0"/>
          <w:szCs w:val="21"/>
        </w:rPr>
      </w:pPr>
    </w:p>
    <w:p>
      <w:pPr>
        <w:adjustRightInd w:val="0"/>
        <w:snapToGrid w:val="0"/>
        <w:spacing w:after="156" w:afterLines="50"/>
        <w:rPr>
          <w:b/>
          <w:sz w:val="24"/>
          <w:szCs w:val="24"/>
        </w:rPr>
      </w:pPr>
      <w:r>
        <w:rPr>
          <w:rFonts w:hint="eastAsia"/>
          <w:b/>
          <w:sz w:val="24"/>
          <w:szCs w:val="24"/>
        </w:rPr>
        <w:t>一、政府采购机票管理网站购票</w:t>
      </w:r>
    </w:p>
    <w:p>
      <w:pPr>
        <w:pStyle w:val="7"/>
        <w:shd w:val="clear" w:color="auto" w:fill="FFFFFF"/>
        <w:adjustRightInd w:val="0"/>
        <w:snapToGrid w:val="0"/>
        <w:spacing w:after="156" w:afterLines="50"/>
        <w:ind w:firstLine="0" w:firstLineChars="0"/>
        <w:outlineLvl w:val="3"/>
        <w:rPr>
          <w:rFonts w:ascii="宋体" w:hAnsi="宋体" w:eastAsia="宋体" w:cs="Helvetica"/>
          <w:b/>
          <w:bCs/>
          <w:kern w:val="0"/>
          <w:szCs w:val="21"/>
        </w:rPr>
      </w:pPr>
      <w:r>
        <w:rPr>
          <w:rFonts w:hint="eastAsia" w:ascii="宋体" w:hAnsi="宋体" w:eastAsia="宋体" w:cs="Helvetica"/>
          <w:b/>
          <w:bCs/>
          <w:kern w:val="0"/>
          <w:szCs w:val="21"/>
        </w:rPr>
        <w:t>1. 首页输入您的邮箱及密码进行登录：</w:t>
      </w:r>
    </w:p>
    <w:p>
      <w:pPr>
        <w:adjustRightInd w:val="0"/>
        <w:snapToGrid w:val="0"/>
        <w:spacing w:after="156" w:afterLines="50"/>
        <w:rPr>
          <w:b/>
          <w:sz w:val="24"/>
          <w:szCs w:val="24"/>
        </w:rPr>
      </w:pPr>
      <w:r>
        <w:drawing>
          <wp:inline distT="0" distB="0" distL="0" distR="0">
            <wp:extent cx="6134100" cy="2926715"/>
            <wp:effectExtent l="0" t="0" r="0" b="6985"/>
            <wp:docPr id="1" name="图片 1" descr="https://www.gpticket.org/static/images/gpUserRegisteSt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pticket.org/static/images/gpUserRegisteStep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99712" cy="2958181"/>
                    </a:xfrm>
                    <a:prstGeom prst="rect">
                      <a:avLst/>
                    </a:prstGeom>
                    <a:noFill/>
                    <a:ln>
                      <a:noFill/>
                    </a:ln>
                  </pic:spPr>
                </pic:pic>
              </a:graphicData>
            </a:graphic>
          </wp:inline>
        </w:drawing>
      </w:r>
    </w:p>
    <w:p>
      <w:pPr>
        <w:pStyle w:val="7"/>
        <w:shd w:val="clear" w:color="auto" w:fill="FFFFFF"/>
        <w:adjustRightInd w:val="0"/>
        <w:snapToGrid w:val="0"/>
        <w:spacing w:after="156" w:afterLines="50"/>
        <w:ind w:firstLine="0" w:firstLineChars="0"/>
        <w:outlineLvl w:val="3"/>
        <w:rPr>
          <w:rFonts w:ascii="宋体" w:hAnsi="宋体" w:eastAsia="宋体" w:cs="Helvetica"/>
          <w:b/>
          <w:bCs/>
          <w:kern w:val="0"/>
          <w:szCs w:val="21"/>
        </w:rPr>
      </w:pPr>
      <w:r>
        <w:rPr>
          <w:rFonts w:hint="eastAsia" w:ascii="宋体" w:hAnsi="宋体" w:eastAsia="宋体" w:cs="Helvetica"/>
          <w:b/>
          <w:bCs/>
          <w:kern w:val="0"/>
          <w:szCs w:val="21"/>
        </w:rPr>
        <w:t>2. 输入出行需求</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213475" cy="2771775"/>
            <wp:effectExtent l="0" t="0" r="0" b="0"/>
            <wp:docPr id="32" name="图片 32" descr="https://www.gpticket.org/static/images/gpOrderTick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s://www.gpticket.org/static/images/gpOrderTicket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38475" cy="2782745"/>
                    </a:xfrm>
                    <a:prstGeom prst="rect">
                      <a:avLst/>
                    </a:prstGeom>
                    <a:noFill/>
                    <a:ln>
                      <a:noFill/>
                    </a:ln>
                  </pic:spPr>
                </pic:pic>
              </a:graphicData>
            </a:graphic>
          </wp:inline>
        </w:drawing>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您可在航班查询页面，根据本人的出行需求，确定单程或往返行程。选择“出发城市”、“到达城市”、“出发日期”以及所乘航空公司，确认无误后点击“立即查询”按钮。</w:t>
      </w:r>
    </w:p>
    <w:p>
      <w:pPr>
        <w:pStyle w:val="7"/>
        <w:shd w:val="clear" w:color="auto" w:fill="FFFFFF"/>
        <w:adjustRightInd w:val="0"/>
        <w:snapToGrid w:val="0"/>
        <w:spacing w:after="156" w:afterLines="50"/>
        <w:ind w:firstLine="0" w:firstLineChars="0"/>
        <w:rPr>
          <w:rFonts w:ascii="宋体" w:hAnsi="宋体" w:eastAsia="宋体" w:cs="Helvetica"/>
          <w:color w:val="484848"/>
          <w:kern w:val="0"/>
          <w:szCs w:val="21"/>
        </w:rPr>
      </w:pPr>
      <w:r>
        <w:rPr>
          <w:rFonts w:hint="eastAsia" w:ascii="宋体" w:hAnsi="宋体" w:eastAsia="宋体" w:cs="Helvetica"/>
          <w:color w:val="484848"/>
          <w:kern w:val="0"/>
          <w:szCs w:val="21"/>
        </w:rPr>
        <w:t xml:space="preserve">【温馨提示】:网站暂不支持购买国际机票，请直接联系服务商进行采购。 </w:t>
      </w:r>
    </w:p>
    <w:p>
      <w:pPr>
        <w:pStyle w:val="7"/>
        <w:shd w:val="clear" w:color="auto" w:fill="FFFFFF"/>
        <w:adjustRightInd w:val="0"/>
        <w:snapToGrid w:val="0"/>
        <w:spacing w:after="156" w:afterLines="50"/>
        <w:ind w:firstLine="0" w:firstLineChars="0"/>
        <w:outlineLvl w:val="3"/>
        <w:rPr>
          <w:rFonts w:ascii="宋体" w:hAnsi="宋体" w:eastAsia="宋体" w:cs="Helvetica"/>
          <w:b/>
          <w:bCs/>
          <w:kern w:val="0"/>
          <w:szCs w:val="21"/>
        </w:rPr>
      </w:pPr>
      <w:r>
        <w:rPr>
          <w:rFonts w:ascii="宋体" w:hAnsi="宋体" w:eastAsia="宋体" w:cs="Helvetica"/>
          <w:b/>
          <w:bCs/>
          <w:kern w:val="0"/>
          <w:szCs w:val="21"/>
        </w:rPr>
        <w:t>3</w:t>
      </w:r>
      <w:r>
        <w:rPr>
          <w:rFonts w:hint="eastAsia" w:ascii="宋体" w:hAnsi="宋体" w:eastAsia="宋体" w:cs="Helvetica"/>
          <w:b/>
          <w:bCs/>
          <w:kern w:val="0"/>
          <w:szCs w:val="21"/>
        </w:rPr>
        <w:t>. 选择航班</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您可从系统筛选的航班查询结果中选择合适的航班，并在确定航班及舱位后点击“预定”按钮。</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162675" cy="3653790"/>
            <wp:effectExtent l="0" t="0" r="0" b="3810"/>
            <wp:docPr id="31" name="图片 31" descr="https://www.gpticket.org/static/images/gpOrderTick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s://www.gpticket.org/static/images/gpOrderTicket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88811" cy="3669813"/>
                    </a:xfrm>
                    <a:prstGeom prst="rect">
                      <a:avLst/>
                    </a:prstGeom>
                    <a:noFill/>
                    <a:ln>
                      <a:noFill/>
                    </a:ln>
                  </pic:spPr>
                </pic:pic>
              </a:graphicData>
            </a:graphic>
          </wp:inline>
        </w:drawing>
      </w:r>
    </w:p>
    <w:p>
      <w:pPr>
        <w:pStyle w:val="7"/>
        <w:shd w:val="clear" w:color="auto" w:fill="FFFFFF"/>
        <w:adjustRightInd w:val="0"/>
        <w:snapToGrid w:val="0"/>
        <w:spacing w:after="156" w:afterLines="50"/>
        <w:ind w:firstLine="0" w:firstLineChars="0"/>
        <w:outlineLvl w:val="3"/>
        <w:rPr>
          <w:rFonts w:ascii="宋体" w:hAnsi="宋体" w:eastAsia="宋体" w:cs="Helvetica"/>
          <w:b/>
          <w:bCs/>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kern w:val="0"/>
          <w:szCs w:val="21"/>
        </w:rPr>
      </w:pPr>
      <w:r>
        <w:rPr>
          <w:rFonts w:ascii="宋体" w:hAnsi="宋体" w:eastAsia="宋体" w:cs="Helvetica"/>
          <w:b/>
          <w:bCs/>
          <w:kern w:val="0"/>
          <w:szCs w:val="21"/>
        </w:rPr>
        <w:t>4</w:t>
      </w:r>
      <w:r>
        <w:rPr>
          <w:rFonts w:hint="eastAsia" w:ascii="宋体" w:hAnsi="宋体" w:eastAsia="宋体" w:cs="Helvetica"/>
          <w:b/>
          <w:bCs/>
          <w:kern w:val="0"/>
          <w:szCs w:val="21"/>
        </w:rPr>
        <w:t>. 确认乘机人信息及联系人信息</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181090" cy="3543300"/>
            <wp:effectExtent l="0" t="0" r="0" b="0"/>
            <wp:docPr id="30" name="图片 30" descr="https://www.gpticket.org/static/images/gpOrderTicke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s://www.gpticket.org/static/images/gpOrderTicket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02908" cy="3555480"/>
                    </a:xfrm>
                    <a:prstGeom prst="rect">
                      <a:avLst/>
                    </a:prstGeom>
                    <a:noFill/>
                    <a:ln>
                      <a:noFill/>
                    </a:ln>
                  </pic:spPr>
                </pic:pic>
              </a:graphicData>
            </a:graphic>
          </wp:inline>
        </w:drawing>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请点击页面“选择乘机人”按钮，添加一名或多名乘机人。支持登录用户本人购票并为同行公务人员一同购票；也支持登录用户本人不购票，仅为持有公务卡的出行人员购票。</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 xml:space="preserve">新增乘机人时，需要输入该名乘机人的姓名及身份证号码，通过系统身份验证后，方可添加。具体流程为： </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181090" cy="2101850"/>
            <wp:effectExtent l="0" t="0" r="0" b="0"/>
            <wp:docPr id="29" name="图片 29" descr="https://www.gpticket.org/static/images/gpOrderTicke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s://www.gpticket.org/static/images/gpOrderTicket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09574" cy="2111631"/>
                    </a:xfrm>
                    <a:prstGeom prst="rect">
                      <a:avLst/>
                    </a:prstGeom>
                    <a:noFill/>
                    <a:ln>
                      <a:noFill/>
                    </a:ln>
                  </pic:spPr>
                </pic:pic>
              </a:graphicData>
            </a:graphic>
          </wp:inline>
        </w:drawing>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添加完成后，请确定联系人，并填写联系人信息，阅读相关规定并确认后，点击提交订单。</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153150" cy="4310380"/>
            <wp:effectExtent l="0" t="0" r="0" b="0"/>
            <wp:docPr id="28" name="图片 28" descr="https://www.gpticket.org/static/images/gpOrderTicke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www.gpticket.org/static/images/gpOrderTicket_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84533" cy="4332991"/>
                    </a:xfrm>
                    <a:prstGeom prst="rect">
                      <a:avLst/>
                    </a:prstGeom>
                    <a:noFill/>
                    <a:ln>
                      <a:noFill/>
                    </a:ln>
                  </pic:spPr>
                </pic:pic>
              </a:graphicData>
            </a:graphic>
          </wp:inline>
        </w:drawing>
      </w:r>
    </w:p>
    <w:p>
      <w:pPr>
        <w:pStyle w:val="7"/>
        <w:shd w:val="clear" w:color="auto" w:fill="FFFFFF"/>
        <w:adjustRightInd w:val="0"/>
        <w:snapToGrid w:val="0"/>
        <w:spacing w:after="156" w:afterLines="50"/>
        <w:ind w:firstLine="0" w:firstLineChars="0"/>
        <w:rPr>
          <w:rFonts w:ascii="宋体" w:hAnsi="宋体" w:eastAsia="宋体" w:cs="Helvetica"/>
          <w:color w:val="484848"/>
          <w:kern w:val="0"/>
          <w:szCs w:val="21"/>
        </w:rPr>
      </w:pPr>
      <w:r>
        <w:rPr>
          <w:rFonts w:hint="eastAsia" w:ascii="宋体" w:hAnsi="宋体" w:eastAsia="宋体" w:cs="Helvetica"/>
          <w:color w:val="484848"/>
          <w:kern w:val="0"/>
          <w:szCs w:val="21"/>
        </w:rPr>
        <w:t xml:space="preserve">【温馨提示】: </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1)您所添加的乘机人必须持有预算单位统一办理的公务卡。若该乘机人没有公务卡，需先行办理公务卡才能购票。</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ascii="宋体" w:hAnsi="宋体" w:eastAsia="宋体" w:cs="Helvetica"/>
          <w:color w:val="484848"/>
          <w:kern w:val="0"/>
          <w:szCs w:val="21"/>
        </w:rPr>
        <w:t>2</w:t>
      </w:r>
      <w:r>
        <w:rPr>
          <w:rFonts w:hint="eastAsia" w:ascii="宋体" w:hAnsi="宋体" w:eastAsia="宋体" w:cs="Helvetica"/>
          <w:color w:val="484848"/>
          <w:kern w:val="0"/>
          <w:szCs w:val="21"/>
        </w:rPr>
        <w:t xml:space="preserve">)一笔订单最多支持9名乘机人一同购票。 </w:t>
      </w: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bookmarkStart w:id="0" w:name="_GoBack"/>
      <w:bookmarkEnd w:id="0"/>
      <w:r>
        <w:rPr>
          <w:rFonts w:ascii="宋体" w:hAnsi="宋体" w:eastAsia="宋体" w:cs="Helvetica"/>
          <w:b/>
          <w:bCs/>
          <w:color w:val="484848"/>
          <w:kern w:val="0"/>
          <w:szCs w:val="21"/>
        </w:rPr>
        <w:t>5</w:t>
      </w:r>
      <w:r>
        <w:rPr>
          <w:rFonts w:hint="eastAsia" w:ascii="宋体" w:hAnsi="宋体" w:eastAsia="宋体" w:cs="Helvetica"/>
          <w:b/>
          <w:bCs/>
          <w:color w:val="484848"/>
          <w:kern w:val="0"/>
          <w:szCs w:val="21"/>
        </w:rPr>
        <w:t>. 提交订单</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172200" cy="4459605"/>
            <wp:effectExtent l="0" t="0" r="0" b="0"/>
            <wp:docPr id="26" name="图片 26" descr="https://www.gpticket.org/static/images/gpOrderTicke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www.gpticket.org/static/images/gpOrderTicket_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90411" cy="4472911"/>
                    </a:xfrm>
                    <a:prstGeom prst="rect">
                      <a:avLst/>
                    </a:prstGeom>
                    <a:noFill/>
                    <a:ln>
                      <a:noFill/>
                    </a:ln>
                  </pic:spPr>
                </pic:pic>
              </a:graphicData>
            </a:graphic>
          </wp:inline>
        </w:drawing>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 xml:space="preserve">订单生成后，请您在30分钟内完成支付。若超过30分钟未做支付，系统会自动取消订单。支付前，请您输入支付公务卡卡号（6282或6283开头）进行验证。 </w:t>
      </w:r>
    </w:p>
    <w:p>
      <w:pPr>
        <w:pStyle w:val="7"/>
        <w:shd w:val="clear" w:color="auto" w:fill="FFFFFF"/>
        <w:adjustRightInd w:val="0"/>
        <w:snapToGrid w:val="0"/>
        <w:spacing w:after="156" w:afterLines="50"/>
        <w:ind w:firstLine="0" w:firstLineChars="0"/>
        <w:rPr>
          <w:rFonts w:ascii="宋体" w:hAnsi="宋体" w:eastAsia="宋体" w:cs="Helvetica"/>
          <w:color w:val="484848"/>
          <w:kern w:val="0"/>
          <w:szCs w:val="21"/>
        </w:rPr>
      </w:pPr>
      <w:r>
        <w:rPr>
          <w:rFonts w:hint="eastAsia" w:ascii="宋体" w:hAnsi="宋体" w:eastAsia="宋体" w:cs="Helvetica"/>
          <w:color w:val="484848"/>
          <w:kern w:val="0"/>
          <w:szCs w:val="21"/>
        </w:rPr>
        <w:t xml:space="preserve">【温馨提示】: </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1)招行银行将作为指定收单机构统一受理订单支付，因此，不论您的公务卡是否为招商银行公务卡，支付页面均为招商银行一网通页面，请您放心支付。</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ascii="宋体" w:hAnsi="宋体" w:eastAsia="宋体" w:cs="Helvetica"/>
          <w:color w:val="484848"/>
          <w:kern w:val="0"/>
          <w:szCs w:val="21"/>
        </w:rPr>
        <w:t>2</w:t>
      </w:r>
      <w:r>
        <w:rPr>
          <w:rFonts w:hint="eastAsia" w:ascii="宋体" w:hAnsi="宋体" w:eastAsia="宋体" w:cs="Helvetica"/>
          <w:color w:val="484848"/>
          <w:kern w:val="0"/>
          <w:szCs w:val="21"/>
        </w:rPr>
        <w:t>)因浏览器拦截等原因，在点击“支付”后，有一定机率未弹出支付页面。浏览器地址栏右侧会有拦截图标和如下提示：</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172200" cy="1129665"/>
            <wp:effectExtent l="0" t="0" r="0" b="0"/>
            <wp:docPr id="25" name="图片 25" descr="https://www.gpticket.org/static/images/gpOrderTicke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s://www.gpticket.org/static/images/gpOrderTicket_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236383" cy="1141616"/>
                    </a:xfrm>
                    <a:prstGeom prst="rect">
                      <a:avLst/>
                    </a:prstGeom>
                    <a:noFill/>
                    <a:ln>
                      <a:noFill/>
                    </a:ln>
                  </pic:spPr>
                </pic:pic>
              </a:graphicData>
            </a:graphic>
          </wp:inline>
        </w:drawing>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此时，请您设置拦截为：不在拦截此站点信息。之后，从“我的订单”中对该笔订单重新发起支付。</w:t>
      </w: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r>
        <w:rPr>
          <w:rFonts w:ascii="宋体" w:hAnsi="宋体" w:eastAsia="宋体" w:cs="Helvetica"/>
          <w:b/>
          <w:bCs/>
          <w:color w:val="484848"/>
          <w:kern w:val="0"/>
          <w:szCs w:val="21"/>
        </w:rPr>
        <w:t>6</w:t>
      </w:r>
      <w:r>
        <w:rPr>
          <w:rFonts w:hint="eastAsia" w:ascii="宋体" w:hAnsi="宋体" w:eastAsia="宋体" w:cs="Helvetica"/>
          <w:b/>
          <w:bCs/>
          <w:color w:val="484848"/>
          <w:kern w:val="0"/>
          <w:szCs w:val="21"/>
        </w:rPr>
        <w:t>. 网上银行支付</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 xml:space="preserve">请在招行一网通支付页面输入您的公务卡支付信息并完成支付。 </w:t>
      </w:r>
    </w:p>
    <w:p>
      <w:pPr>
        <w:pStyle w:val="7"/>
        <w:shd w:val="clear" w:color="auto" w:fill="FFFFFF"/>
        <w:adjustRightInd w:val="0"/>
        <w:snapToGrid w:val="0"/>
        <w:spacing w:after="156" w:afterLines="50"/>
        <w:rPr>
          <w:rFonts w:ascii="宋体" w:hAnsi="宋体" w:eastAsia="宋体" w:cs="Helvetica"/>
          <w:color w:val="484848"/>
          <w:kern w:val="0"/>
          <w:sz w:val="18"/>
          <w:szCs w:val="18"/>
        </w:rPr>
      </w:pPr>
      <w:r>
        <w:rPr>
          <w:rFonts w:hint="eastAsia" w:ascii="宋体" w:hAnsi="宋体" w:eastAsia="宋体" w:cs="Helvetica"/>
          <w:color w:val="484848"/>
          <w:kern w:val="0"/>
          <w:szCs w:val="21"/>
        </w:rPr>
        <w:t xml:space="preserve">请填写您的手机短信验证码、有效期、卡背面末三位数字、信用卡查询密码，完成支付。 </w:t>
      </w:r>
      <w:r>
        <w:drawing>
          <wp:inline distT="0" distB="0" distL="0" distR="0">
            <wp:extent cx="6162675" cy="3290570"/>
            <wp:effectExtent l="0" t="0" r="0" b="5080"/>
            <wp:docPr id="23" name="图片 23" descr="https://www.gpticket.org/static/images/gpOrderTicke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s://www.gpticket.org/static/images/gpOrderTicket_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01785" cy="3311816"/>
                    </a:xfrm>
                    <a:prstGeom prst="rect">
                      <a:avLst/>
                    </a:prstGeom>
                    <a:noFill/>
                    <a:ln>
                      <a:noFill/>
                    </a:ln>
                  </pic:spPr>
                </pic:pic>
              </a:graphicData>
            </a:graphic>
          </wp:inline>
        </w:drawing>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支付成功后，请返回商户页面，请点击“已完成付款”按钮。</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219825" cy="2135505"/>
            <wp:effectExtent l="0" t="0" r="0" b="0"/>
            <wp:docPr id="21" name="图片 21" descr="https://www.gpticket.org/static/images/gpOrderTicke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s://www.gpticket.org/static/images/gpOrderTicket_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241361" cy="2143296"/>
                    </a:xfrm>
                    <a:prstGeom prst="rect">
                      <a:avLst/>
                    </a:prstGeom>
                    <a:noFill/>
                    <a:ln>
                      <a:noFill/>
                    </a:ln>
                  </pic:spPr>
                </pic:pic>
              </a:graphicData>
            </a:graphic>
          </wp:inline>
        </w:drawing>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若您已完成支付，页面将展示支付成功信息：</w:t>
      </w:r>
    </w:p>
    <w:p>
      <w:pPr>
        <w:pStyle w:val="7"/>
        <w:shd w:val="clear" w:color="auto" w:fill="FFFFFF"/>
        <w:adjustRightInd w:val="0"/>
        <w:snapToGrid w:val="0"/>
        <w:spacing w:after="156" w:afterLines="50"/>
        <w:ind w:firstLine="0" w:firstLineChars="0"/>
        <w:jc w:val="both"/>
        <w:rPr>
          <w:rFonts w:ascii="宋体" w:hAnsi="宋体" w:eastAsia="宋体" w:cs="Helvetica"/>
          <w:b/>
          <w:bCs/>
          <w:color w:val="484848"/>
          <w:kern w:val="0"/>
          <w:szCs w:val="21"/>
        </w:rPr>
      </w:pPr>
      <w:r>
        <w:drawing>
          <wp:inline distT="0" distB="0" distL="0" distR="0">
            <wp:extent cx="6219825" cy="2178050"/>
            <wp:effectExtent l="0" t="0" r="0" b="0"/>
            <wp:docPr id="20" name="图片 20" descr="https://www.gpticket.org/static/images/gpOrderTicke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www.gpticket.org/static/images/gpOrderTicket_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253137" cy="2189917"/>
                    </a:xfrm>
                    <a:prstGeom prst="rect">
                      <a:avLst/>
                    </a:prstGeom>
                    <a:noFill/>
                    <a:ln>
                      <a:noFill/>
                    </a:ln>
                  </pic:spPr>
                </pic:pic>
              </a:graphicData>
            </a:graphic>
          </wp:inline>
        </w:drawing>
      </w:r>
      <w:r>
        <w:rPr>
          <w:rFonts w:ascii="宋体" w:hAnsi="宋体" w:eastAsia="宋体" w:cs="Helvetica"/>
          <w:b/>
          <w:bCs/>
          <w:color w:val="484848"/>
          <w:kern w:val="0"/>
          <w:szCs w:val="21"/>
        </w:rPr>
        <w:t>7</w:t>
      </w:r>
      <w:r>
        <w:rPr>
          <w:rFonts w:hint="eastAsia" w:ascii="宋体" w:hAnsi="宋体" w:eastAsia="宋体" w:cs="Helvetica"/>
          <w:b/>
          <w:bCs/>
          <w:color w:val="484848"/>
          <w:kern w:val="0"/>
          <w:szCs w:val="21"/>
        </w:rPr>
        <w:t>. 系统出票</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 xml:space="preserve">支付成功后，网站将通知承运航空公司处理订单并出票。您可通过查看网站“我的订单”信息，以及等待接收航空公司的出票短信确认是否成功出票。若您等待超过30分钟仍未收到航空公司的出票短信通知，请及时根据网站页面提示的航空公司客服电话，联系航空公司客服为您查询详细原因。 </w:t>
      </w:r>
    </w:p>
    <w:p>
      <w:pPr>
        <w:pStyle w:val="7"/>
        <w:shd w:val="clear" w:color="auto" w:fill="FFFFFF"/>
        <w:adjustRightInd w:val="0"/>
        <w:snapToGrid w:val="0"/>
        <w:spacing w:after="156" w:afterLines="50"/>
        <w:ind w:firstLine="0" w:firstLineChars="0"/>
        <w:jc w:val="both"/>
        <w:rPr>
          <w:rFonts w:ascii="宋体" w:hAnsi="宋体" w:eastAsia="宋体" w:cs="Helvetica"/>
          <w:color w:val="484848"/>
          <w:kern w:val="0"/>
          <w:sz w:val="18"/>
          <w:szCs w:val="18"/>
        </w:rPr>
      </w:pPr>
      <w:r>
        <w:drawing>
          <wp:inline distT="0" distB="0" distL="0" distR="0">
            <wp:extent cx="6210935" cy="971550"/>
            <wp:effectExtent l="0" t="0" r="0" b="0"/>
            <wp:docPr id="18" name="图片 18" descr="https://www.gpticket.org/static/images/gpOrderTicke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www.gpticket.org/static/images/gpOrderTicket_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413703" cy="1003186"/>
                    </a:xfrm>
                    <a:prstGeom prst="rect">
                      <a:avLst/>
                    </a:prstGeom>
                    <a:noFill/>
                    <a:ln>
                      <a:noFill/>
                    </a:ln>
                  </pic:spPr>
                </pic:pic>
              </a:graphicData>
            </a:graphic>
          </wp:inline>
        </w:drawing>
      </w:r>
    </w:p>
    <w:p>
      <w:pPr>
        <w:pStyle w:val="7"/>
        <w:shd w:val="clear" w:color="auto" w:fill="FFFFFF"/>
        <w:adjustRightInd w:val="0"/>
        <w:snapToGrid w:val="0"/>
        <w:spacing w:after="156" w:afterLines="50"/>
        <w:ind w:firstLine="0" w:firstLineChars="0"/>
        <w:outlineLvl w:val="3"/>
        <w:rPr>
          <w:rFonts w:ascii="宋体" w:hAnsi="宋体" w:eastAsia="宋体" w:cs="Helvetica"/>
          <w:b/>
          <w:bCs/>
          <w:color w:val="484848"/>
          <w:kern w:val="0"/>
          <w:szCs w:val="21"/>
        </w:rPr>
      </w:pPr>
      <w:r>
        <w:rPr>
          <w:rFonts w:ascii="宋体" w:hAnsi="宋体" w:eastAsia="宋体" w:cs="Helvetica"/>
          <w:b/>
          <w:bCs/>
          <w:color w:val="484848"/>
          <w:kern w:val="0"/>
          <w:szCs w:val="21"/>
        </w:rPr>
        <w:t>8</w:t>
      </w:r>
      <w:r>
        <w:rPr>
          <w:rFonts w:hint="eastAsia" w:ascii="宋体" w:hAnsi="宋体" w:eastAsia="宋体" w:cs="Helvetica"/>
          <w:b/>
          <w:bCs/>
          <w:color w:val="484848"/>
          <w:kern w:val="0"/>
          <w:szCs w:val="21"/>
        </w:rPr>
        <w:t>. 获取报销凭证</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出票成功后，请根据网站提示，到航班承运航空公司的机场柜台和自助设备、或拨打航空公司客服电话了解其他获取方式，获取印有机票查验号码的《航空运输电子客票行程单》，并以此作为报销凭证。</w:t>
      </w:r>
    </w:p>
    <w:p>
      <w:pPr>
        <w:pStyle w:val="7"/>
        <w:shd w:val="clear" w:color="auto" w:fill="FFFFFF"/>
        <w:adjustRightInd w:val="0"/>
        <w:snapToGrid w:val="0"/>
        <w:spacing w:after="156" w:afterLines="50"/>
        <w:rPr>
          <w:rFonts w:ascii="宋体" w:hAnsi="宋体" w:eastAsia="宋体" w:cs="Helvetica"/>
          <w:color w:val="484848"/>
          <w:kern w:val="0"/>
          <w:szCs w:val="21"/>
        </w:rPr>
      </w:pPr>
    </w:p>
    <w:p>
      <w:pPr>
        <w:pStyle w:val="7"/>
        <w:shd w:val="clear" w:color="auto" w:fill="FFFFFF"/>
        <w:adjustRightInd w:val="0"/>
        <w:snapToGrid w:val="0"/>
        <w:spacing w:after="156" w:afterLines="50"/>
        <w:ind w:firstLine="0" w:firstLineChars="0"/>
        <w:outlineLvl w:val="3"/>
        <w:rPr>
          <w:b/>
          <w:sz w:val="24"/>
          <w:szCs w:val="24"/>
        </w:rPr>
      </w:pPr>
      <w:r>
        <w:rPr>
          <w:rFonts w:hint="eastAsia"/>
          <w:b/>
          <w:sz w:val="24"/>
          <w:szCs w:val="24"/>
        </w:rPr>
        <w:t>二</w:t>
      </w:r>
      <w:r>
        <w:rPr>
          <w:b/>
          <w:sz w:val="24"/>
          <w:szCs w:val="24"/>
        </w:rPr>
        <w:t>、</w:t>
      </w:r>
      <w:r>
        <w:rPr>
          <w:rFonts w:hint="eastAsia"/>
          <w:b/>
          <w:sz w:val="24"/>
          <w:szCs w:val="24"/>
        </w:rPr>
        <w:t>公务机票委托购票</w:t>
      </w:r>
    </w:p>
    <w:p>
      <w:pPr>
        <w:pStyle w:val="7"/>
        <w:numPr>
          <w:ilvl w:val="0"/>
          <w:numId w:val="1"/>
        </w:numPr>
        <w:shd w:val="clear" w:color="auto" w:fill="FFFFFF"/>
        <w:adjustRightInd w:val="0"/>
        <w:snapToGrid w:val="0"/>
        <w:spacing w:after="156" w:afterLines="50"/>
        <w:ind w:left="0" w:firstLine="0" w:firstLineChars="0"/>
        <w:outlineLvl w:val="3"/>
        <w:rPr>
          <w:rFonts w:ascii="宋体" w:hAnsi="宋体" w:eastAsia="宋体" w:cs="Helvetica"/>
          <w:b/>
          <w:bCs/>
          <w:kern w:val="0"/>
          <w:szCs w:val="21"/>
        </w:rPr>
      </w:pPr>
      <w:r>
        <w:rPr>
          <w:rFonts w:hint="eastAsia" w:ascii="宋体" w:hAnsi="宋体" w:eastAsia="宋体" w:cs="Helvetica"/>
          <w:b/>
          <w:bCs/>
          <w:kern w:val="0"/>
          <w:szCs w:val="21"/>
        </w:rPr>
        <w:t>登陆政府采购机票管理网站；</w:t>
      </w:r>
    </w:p>
    <w:p>
      <w:pPr>
        <w:pStyle w:val="7"/>
        <w:numPr>
          <w:ilvl w:val="0"/>
          <w:numId w:val="1"/>
        </w:numPr>
        <w:shd w:val="clear" w:color="auto" w:fill="FFFFFF"/>
        <w:adjustRightInd w:val="0"/>
        <w:snapToGrid w:val="0"/>
        <w:spacing w:after="156" w:afterLines="50"/>
        <w:ind w:left="0" w:firstLine="0" w:firstLineChars="0"/>
        <w:outlineLvl w:val="3"/>
        <w:rPr>
          <w:rFonts w:ascii="宋体" w:hAnsi="宋体" w:eastAsia="宋体" w:cs="Helvetica"/>
          <w:b/>
          <w:bCs/>
          <w:kern w:val="0"/>
          <w:szCs w:val="21"/>
        </w:rPr>
      </w:pPr>
      <w:r>
        <w:rPr>
          <w:rFonts w:hint="eastAsia" w:cs="Helvetica"/>
          <w:b/>
        </w:rPr>
        <w:t>点击服务商查询模块，查看服务商列表；点击</w:t>
      </w:r>
      <w:r>
        <w:rPr>
          <w:rFonts w:cs="Helvetica"/>
          <w:b/>
        </w:rPr>
        <w:t>地图上的</w:t>
      </w:r>
      <w:r>
        <w:rPr>
          <w:rFonts w:hint="eastAsia" w:cs="Helvetica"/>
          <w:b/>
        </w:rPr>
        <w:t>“</w:t>
      </w:r>
      <w:r>
        <w:rPr>
          <w:rFonts w:cs="Helvetica"/>
          <w:b/>
        </w:rPr>
        <w:t>安徽</w:t>
      </w:r>
      <w:r>
        <w:rPr>
          <w:rFonts w:hint="eastAsia" w:cs="Helvetica"/>
          <w:b/>
        </w:rPr>
        <w:t>”</w:t>
      </w:r>
      <w:r>
        <w:rPr>
          <w:rFonts w:cs="Helvetica"/>
          <w:b/>
        </w:rPr>
        <w:t>，查询</w:t>
      </w:r>
      <w:r>
        <w:rPr>
          <w:rFonts w:hint="eastAsia" w:cs="Helvetica"/>
          <w:b/>
        </w:rPr>
        <w:t>安徽</w:t>
      </w:r>
      <w:r>
        <w:rPr>
          <w:rFonts w:cs="Helvetica"/>
          <w:b/>
        </w:rPr>
        <w:t>服务商；</w:t>
      </w:r>
    </w:p>
    <w:p>
      <w:pPr>
        <w:pStyle w:val="7"/>
        <w:shd w:val="clear" w:color="auto" w:fill="FFFFFF"/>
        <w:adjustRightInd w:val="0"/>
        <w:snapToGrid w:val="0"/>
        <w:spacing w:after="156" w:afterLines="50"/>
        <w:ind w:firstLine="0" w:firstLineChars="0"/>
        <w:outlineLvl w:val="3"/>
        <w:rPr>
          <w:rFonts w:ascii="宋体" w:hAnsi="宋体" w:eastAsia="宋体" w:cs="Helvetica"/>
          <w:b/>
          <w:bCs/>
          <w:kern w:val="0"/>
          <w:szCs w:val="21"/>
        </w:rPr>
      </w:pPr>
      <w:r>
        <w:drawing>
          <wp:inline distT="0" distB="0" distL="0" distR="0">
            <wp:extent cx="6200775" cy="46507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6246453" cy="4685158"/>
                    </a:xfrm>
                    <a:prstGeom prst="rect">
                      <a:avLst/>
                    </a:prstGeom>
                  </pic:spPr>
                </pic:pic>
              </a:graphicData>
            </a:graphic>
          </wp:inline>
        </w:drawing>
      </w:r>
    </w:p>
    <w:p>
      <w:pPr>
        <w:pStyle w:val="7"/>
        <w:numPr>
          <w:ilvl w:val="0"/>
          <w:numId w:val="1"/>
        </w:numPr>
        <w:shd w:val="clear" w:color="auto" w:fill="FFFFFF"/>
        <w:adjustRightInd w:val="0"/>
        <w:snapToGrid w:val="0"/>
        <w:spacing w:after="156" w:afterLines="50"/>
        <w:ind w:left="0" w:firstLine="0" w:firstLineChars="0"/>
        <w:outlineLvl w:val="3"/>
        <w:rPr>
          <w:rFonts w:cs="Helvetica"/>
          <w:b/>
          <w:color w:val="484848"/>
        </w:rPr>
      </w:pPr>
      <w:r>
        <w:rPr>
          <w:rFonts w:hint="eastAsia" w:cs="Helvetica"/>
          <w:b/>
          <w:color w:val="484848"/>
        </w:rPr>
        <w:t>选择具体服务商，点击服务商名称，查看联系方式；（服务商</w:t>
      </w:r>
      <w:r>
        <w:rPr>
          <w:rFonts w:cs="Helvetica"/>
          <w:b/>
          <w:color w:val="484848"/>
        </w:rPr>
        <w:t>名单</w:t>
      </w:r>
      <w:r>
        <w:rPr>
          <w:rFonts w:hint="eastAsia" w:cs="Helvetica"/>
          <w:b/>
          <w:color w:val="484848"/>
        </w:rPr>
        <w:t>定期</w:t>
      </w:r>
      <w:r>
        <w:rPr>
          <w:rFonts w:cs="Helvetica"/>
          <w:b/>
          <w:color w:val="484848"/>
        </w:rPr>
        <w:t>更新，以网站实际查询结果为准</w:t>
      </w:r>
      <w:r>
        <w:rPr>
          <w:rFonts w:hint="eastAsia" w:cs="Helvetica"/>
          <w:b/>
          <w:color w:val="484848"/>
        </w:rPr>
        <w:t>）</w:t>
      </w:r>
    </w:p>
    <w:p>
      <w:pPr>
        <w:pStyle w:val="7"/>
        <w:shd w:val="clear" w:color="auto" w:fill="FFFFFF"/>
        <w:adjustRightInd w:val="0"/>
        <w:snapToGrid w:val="0"/>
        <w:spacing w:after="156" w:afterLines="50"/>
        <w:ind w:firstLine="0" w:firstLineChars="0"/>
        <w:outlineLvl w:val="3"/>
        <w:rPr>
          <w:rFonts w:cs="Helvetica"/>
          <w:color w:val="484848"/>
        </w:rPr>
      </w:pPr>
      <w:r>
        <w:drawing>
          <wp:inline distT="0" distB="0" distL="0" distR="0">
            <wp:extent cx="6076950" cy="29000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6149788" cy="2935444"/>
                    </a:xfrm>
                    <a:prstGeom prst="rect">
                      <a:avLst/>
                    </a:prstGeom>
                  </pic:spPr>
                </pic:pic>
              </a:graphicData>
            </a:graphic>
          </wp:inline>
        </w:drawing>
      </w:r>
    </w:p>
    <w:p>
      <w:pPr>
        <w:pStyle w:val="7"/>
        <w:numPr>
          <w:ilvl w:val="0"/>
          <w:numId w:val="1"/>
        </w:numPr>
        <w:shd w:val="clear" w:color="auto" w:fill="FFFFFF"/>
        <w:adjustRightInd w:val="0"/>
        <w:snapToGrid w:val="0"/>
        <w:spacing w:after="156" w:afterLines="50"/>
        <w:ind w:left="0" w:firstLine="0" w:firstLineChars="0"/>
        <w:outlineLvl w:val="3"/>
        <w:rPr>
          <w:rFonts w:ascii="宋体" w:hAnsi="宋体" w:eastAsia="宋体" w:cs="Helvetica"/>
          <w:b/>
          <w:bCs/>
          <w:kern w:val="0"/>
          <w:szCs w:val="21"/>
        </w:rPr>
      </w:pPr>
      <w:r>
        <w:rPr>
          <w:rFonts w:hint="eastAsia" w:cs="Helvetica"/>
          <w:b/>
          <w:color w:val="484848"/>
        </w:rPr>
        <w:t>电话联系服务商订票，或者直接前往服务商网点。</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出票</w:t>
      </w:r>
      <w:r>
        <w:rPr>
          <w:rFonts w:ascii="宋体" w:hAnsi="宋体" w:eastAsia="宋体" w:cs="Helvetica"/>
          <w:color w:val="484848"/>
          <w:kern w:val="0"/>
          <w:szCs w:val="21"/>
        </w:rPr>
        <w:t>：</w:t>
      </w:r>
      <w:r>
        <w:rPr>
          <w:rFonts w:hint="eastAsia" w:ascii="宋体" w:hAnsi="宋体" w:eastAsia="宋体" w:cs="Helvetica"/>
          <w:color w:val="484848"/>
          <w:kern w:val="0"/>
          <w:szCs w:val="21"/>
        </w:rPr>
        <w:t>购票人提供乘机人证件号码、航程等相关信息；服务商进行订座、出票操作。出票成功后，服务商打印标有政府采购机票查验单号的电子客票行程单、政府采购机票查验单；服务商将报销凭证交付给购票人。</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支付</w:t>
      </w:r>
      <w:r>
        <w:rPr>
          <w:rFonts w:ascii="宋体" w:hAnsi="宋体" w:eastAsia="宋体" w:cs="Helvetica"/>
          <w:color w:val="484848"/>
          <w:kern w:val="0"/>
          <w:szCs w:val="21"/>
        </w:rPr>
        <w:t>：</w:t>
      </w:r>
      <w:r>
        <w:rPr>
          <w:rFonts w:hint="eastAsia" w:ascii="宋体" w:hAnsi="宋体" w:eastAsia="宋体" w:cs="Helvetica"/>
          <w:color w:val="484848"/>
          <w:kern w:val="0"/>
          <w:szCs w:val="21"/>
        </w:rPr>
        <w:t>购票人一般</w:t>
      </w:r>
      <w:r>
        <w:rPr>
          <w:rFonts w:ascii="宋体" w:hAnsi="宋体" w:eastAsia="宋体" w:cs="Helvetica"/>
          <w:color w:val="484848"/>
          <w:kern w:val="0"/>
          <w:szCs w:val="21"/>
        </w:rPr>
        <w:t>应</w:t>
      </w:r>
      <w:r>
        <w:rPr>
          <w:rFonts w:hint="eastAsia" w:ascii="宋体" w:hAnsi="宋体" w:eastAsia="宋体" w:cs="Helvetica"/>
          <w:color w:val="484848"/>
          <w:kern w:val="0"/>
          <w:szCs w:val="21"/>
        </w:rPr>
        <w:t>使用公务卡支付，通过POS机刷卡的方式，将票款支付给服务商；购票人使用预算单位转账方式支付的，则需要预算单位将票款转账到服务商开设的政府采购机票一般结算账户，用途为“公务机票购票款”。</w:t>
      </w:r>
    </w:p>
    <w:p>
      <w:pPr>
        <w:pStyle w:val="7"/>
        <w:shd w:val="clear" w:color="auto" w:fill="FFFFFF"/>
        <w:adjustRightInd w:val="0"/>
        <w:snapToGrid w:val="0"/>
        <w:spacing w:after="156" w:afterLines="50"/>
        <w:ind w:firstLine="0" w:firstLineChars="0"/>
        <w:outlineLvl w:val="3"/>
        <w:rPr>
          <w:b/>
          <w:sz w:val="24"/>
          <w:szCs w:val="24"/>
        </w:rPr>
      </w:pPr>
      <w:r>
        <w:rPr>
          <w:rFonts w:hint="eastAsia"/>
          <w:b/>
          <w:sz w:val="24"/>
          <w:szCs w:val="24"/>
        </w:rPr>
        <w:t>三</w:t>
      </w:r>
      <w:r>
        <w:rPr>
          <w:b/>
          <w:sz w:val="24"/>
          <w:szCs w:val="24"/>
        </w:rPr>
        <w:t>、</w:t>
      </w:r>
      <w:r>
        <w:rPr>
          <w:rFonts w:hint="eastAsia"/>
          <w:b/>
          <w:sz w:val="24"/>
          <w:szCs w:val="24"/>
        </w:rPr>
        <w:t>其他购票方式</w:t>
      </w:r>
    </w:p>
    <w:p>
      <w:pPr>
        <w:pStyle w:val="7"/>
        <w:shd w:val="clear" w:color="auto" w:fill="FFFFFF"/>
        <w:adjustRightInd w:val="0"/>
        <w:snapToGrid w:val="0"/>
        <w:spacing w:after="156" w:afterLines="50"/>
        <w:rPr>
          <w:rFonts w:ascii="宋体" w:hAnsi="宋体" w:eastAsia="宋体" w:cs="Helvetica"/>
          <w:color w:val="484848"/>
          <w:kern w:val="0"/>
          <w:szCs w:val="21"/>
        </w:rPr>
      </w:pPr>
      <w:r>
        <w:rPr>
          <w:rFonts w:hint="eastAsia" w:ascii="宋体" w:hAnsi="宋体" w:eastAsia="宋体" w:cs="Helvetica"/>
          <w:color w:val="484848"/>
          <w:kern w:val="0"/>
          <w:szCs w:val="21"/>
        </w:rPr>
        <w:t>购买公务机票时，购票人在公务机票销售渠道以外的其他机构（如：各电商平台）查询到国内航空公司航班票价低于政府采购优惠票价的机票，购票人可以购买。但购票人应当提供同一购票时点在政府采购机票管理网站（www.gpticket.org）截取的同时刻同航班舱位的价格截图等材料，以证明其低于政府采购优惠票价，并作为报销凭证的附件，按照单位财务报销管理的规定程序报销。</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Lucida Sans Unicode"/>
    <w:panose1 w:val="020F0502020204030204"/>
    <w:charset w:val="00"/>
    <w:family w:val="swiss"/>
    <w:pitch w:val="default"/>
    <w:sig w:usb0="00000000" w:usb1="00000000" w:usb2="00000001" w:usb3="00000000" w:csb0="0000019F" w:csb1="00000000"/>
  </w:font>
  <w:font w:name="Helvetica">
    <w:altName w:val="Arial"/>
    <w:panose1 w:val="020B0604020202020204"/>
    <w:charset w:val="00"/>
    <w:family w:val="swiss"/>
    <w:pitch w:val="default"/>
    <w:sig w:usb0="00000000" w:usb1="00000000" w:usb2="00000000" w:usb3="00000000" w:csb0="00000001" w:csb1="00000000"/>
  </w:font>
  <w:font w:name="Calibri Light">
    <w:altName w:val="PMingLiU"/>
    <w:panose1 w:val="020F0302020204030204"/>
    <w:charset w:val="00"/>
    <w:family w:val="swiss"/>
    <w:pitch w:val="default"/>
    <w:sig w:usb0="00000000" w:usb1="00000000" w:usb2="00000000" w:usb3="00000000" w:csb0="0000019F" w:csb1="00000000"/>
  </w:font>
  <w:font w:name="Lucida Sans Unicode">
    <w:panose1 w:val="020B0602030504020204"/>
    <w:charset w:val="00"/>
    <w:family w:val="auto"/>
    <w:pitch w:val="default"/>
    <w:sig w:usb0="80001AFF" w:usb1="0000396B" w:usb2="00000000" w:usb3="00000000" w:csb0="0000003F" w:csb1="D7F70000"/>
  </w:font>
  <w:font w:name="Palatino Linotype">
    <w:panose1 w:val="02040502050505030304"/>
    <w:charset w:val="00"/>
    <w:family w:val="auto"/>
    <w:pitch w:val="default"/>
    <w:sig w:usb0="E0000387" w:usb1="40000013" w:usb2="00000000" w:usb3="00000000" w:csb0="2000019F" w:csb1="00000000"/>
  </w:font>
  <w:font w:name="Arial">
    <w:panose1 w:val="020B0604020202020204"/>
    <w:charset w:val="00"/>
    <w:family w:val="auto"/>
    <w:pitch w:val="default"/>
    <w:sig w:usb0="00007A87" w:usb1="80000000" w:usb2="00000008" w:usb3="00000000" w:csb0="400001FF" w:csb1="FFFF0000"/>
  </w:font>
  <w:font w:name="PMingLiU">
    <w:panose1 w:val="02020300000000000000"/>
    <w:charset w:val="88"/>
    <w:family w:val="auto"/>
    <w:pitch w:val="default"/>
    <w:sig w:usb0="00000003" w:usb1="082E0000"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86F8D"/>
    <w:multiLevelType w:val="multilevel"/>
    <w:tmpl w:val="59386F8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DF1"/>
    <w:rsid w:val="0000027C"/>
    <w:rsid w:val="000705E0"/>
    <w:rsid w:val="0011664F"/>
    <w:rsid w:val="006159E7"/>
    <w:rsid w:val="00653DF8"/>
    <w:rsid w:val="00736672"/>
    <w:rsid w:val="00754586"/>
    <w:rsid w:val="007C5F34"/>
    <w:rsid w:val="007C6A49"/>
    <w:rsid w:val="008366A2"/>
    <w:rsid w:val="00855708"/>
    <w:rsid w:val="00882D42"/>
    <w:rsid w:val="008E3FBD"/>
    <w:rsid w:val="009324B2"/>
    <w:rsid w:val="0094058A"/>
    <w:rsid w:val="00A9483E"/>
    <w:rsid w:val="00AC0315"/>
    <w:rsid w:val="00AE7E96"/>
    <w:rsid w:val="00B714C2"/>
    <w:rsid w:val="00C002B8"/>
    <w:rsid w:val="00CB5221"/>
    <w:rsid w:val="00CF6CFF"/>
    <w:rsid w:val="00D91F41"/>
    <w:rsid w:val="00E2115E"/>
    <w:rsid w:val="00EF7141"/>
    <w:rsid w:val="00F41DF1"/>
    <w:rsid w:val="416F2AD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0"/>
    <w:unhideWhenUsed/>
    <w:qFormat/>
    <w:uiPriority w:val="9"/>
    <w:pPr>
      <w:keepNext/>
      <w:keepLines/>
      <w:spacing w:before="260" w:after="260" w:line="416" w:lineRule="auto"/>
      <w:outlineLvl w:val="2"/>
    </w:pPr>
    <w:rPr>
      <w:b/>
      <w:bCs/>
      <w:sz w:val="32"/>
      <w:szCs w:val="32"/>
    </w:rPr>
  </w:style>
  <w:style w:type="paragraph" w:styleId="3">
    <w:name w:val="heading 4"/>
    <w:basedOn w:val="1"/>
    <w:next w:val="1"/>
    <w:link w:val="8"/>
    <w:qFormat/>
    <w:uiPriority w:val="9"/>
    <w:pPr>
      <w:spacing w:before="100" w:beforeAutospacing="1" w:after="100" w:afterAutospacing="1" w:line="300" w:lineRule="atLeast"/>
      <w:outlineLvl w:val="3"/>
    </w:pPr>
    <w:rPr>
      <w:rFonts w:ascii="宋体" w:hAnsi="宋体" w:eastAsia="宋体" w:cs="宋体"/>
      <w:b/>
      <w:bCs/>
      <w:kern w:val="0"/>
      <w:sz w:val="30"/>
      <w:szCs w:val="30"/>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4">
    <w:name w:val="Normal (Web)"/>
    <w:basedOn w:val="1"/>
    <w:unhideWhenUsed/>
    <w:uiPriority w:val="99"/>
    <w:pPr>
      <w:spacing w:after="135"/>
    </w:pPr>
    <w:rPr>
      <w:rFonts w:ascii="宋体" w:hAnsi="宋体" w:eastAsia="宋体" w:cs="宋体"/>
      <w:kern w:val="0"/>
      <w:szCs w:val="21"/>
    </w:rPr>
  </w:style>
  <w:style w:type="paragraph" w:customStyle="1" w:styleId="7">
    <w:name w:val="List Paragraph"/>
    <w:basedOn w:val="1"/>
    <w:qFormat/>
    <w:uiPriority w:val="34"/>
    <w:pPr>
      <w:ind w:firstLine="420" w:firstLineChars="200"/>
    </w:pPr>
  </w:style>
  <w:style w:type="character" w:customStyle="1" w:styleId="8">
    <w:name w:val="标题 4 Char"/>
    <w:basedOn w:val="5"/>
    <w:link w:val="3"/>
    <w:uiPriority w:val="9"/>
    <w:rPr>
      <w:rFonts w:ascii="宋体" w:hAnsi="宋体" w:eastAsia="宋体" w:cs="宋体"/>
      <w:b/>
      <w:bCs/>
      <w:kern w:val="0"/>
      <w:sz w:val="30"/>
      <w:szCs w:val="30"/>
    </w:rPr>
  </w:style>
  <w:style w:type="paragraph" w:customStyle="1" w:styleId="9">
    <w:name w:val="No Spacing"/>
    <w:basedOn w:val="1"/>
    <w:qFormat/>
    <w:uiPriority w:val="1"/>
    <w:pPr>
      <w:spacing w:after="135"/>
    </w:pPr>
    <w:rPr>
      <w:rFonts w:ascii="宋体" w:hAnsi="宋体" w:eastAsia="宋体" w:cs="宋体"/>
      <w:kern w:val="0"/>
      <w:szCs w:val="21"/>
    </w:rPr>
  </w:style>
  <w:style w:type="character" w:customStyle="1" w:styleId="10">
    <w:name w:val="标题 3 Char"/>
    <w:basedOn w:val="5"/>
    <w:link w:val="2"/>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2A1BF8-9FDC-4EA5-B267-583E82C14F2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295</Words>
  <Characters>1682</Characters>
  <Lines>14</Lines>
  <Paragraphs>3</Paragraphs>
  <TotalTime>0</TotalTime>
  <ScaleCrop>false</ScaleCrop>
  <LinksUpToDate>false</LinksUpToDate>
  <CharactersWithSpaces>1974</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2015-12-25T02:11:00Z</dcterms:created>
  <dc:creator>沈杰</dc:creator>
  <cp:lastModifiedBy>Administrator</cp:lastModifiedBy>
  <dcterms:modified xsi:type="dcterms:W3CDTF">2016-12-02T00:48:24Z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