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24BFA" w14:textId="77777777" w:rsidR="00990F9A" w:rsidRPr="00990F9A" w:rsidRDefault="00990F9A" w:rsidP="00990F9A">
      <w:pPr>
        <w:widowControl/>
        <w:shd w:val="clear" w:color="auto" w:fill="FFFFFF"/>
        <w:spacing w:line="420" w:lineRule="atLeast"/>
        <w:ind w:firstLine="480"/>
        <w:jc w:val="center"/>
        <w:rPr>
          <w:rFonts w:ascii="Arial" w:eastAsia="宋体" w:hAnsi="Arial" w:cs="Arial"/>
          <w:color w:val="000000"/>
          <w:kern w:val="0"/>
          <w:szCs w:val="21"/>
        </w:rPr>
      </w:pPr>
      <w:r w:rsidRPr="00990F9A">
        <w:rPr>
          <w:rFonts w:ascii="Arial" w:eastAsia="宋体" w:hAnsi="Arial" w:cs="Arial"/>
          <w:b/>
          <w:bCs/>
          <w:color w:val="000000"/>
          <w:kern w:val="0"/>
          <w:sz w:val="24"/>
          <w:szCs w:val="24"/>
        </w:rPr>
        <w:t>财政部</w:t>
      </w:r>
      <w:r w:rsidRPr="00990F9A">
        <w:rPr>
          <w:rFonts w:ascii="Arial" w:eastAsia="宋体" w:hAnsi="Arial" w:cs="Arial"/>
          <w:b/>
          <w:bCs/>
          <w:color w:val="000000"/>
          <w:kern w:val="0"/>
          <w:sz w:val="24"/>
          <w:szCs w:val="24"/>
        </w:rPr>
        <w:t xml:space="preserve"> </w:t>
      </w:r>
      <w:r w:rsidRPr="00990F9A">
        <w:rPr>
          <w:rFonts w:ascii="Arial" w:eastAsia="宋体" w:hAnsi="Arial" w:cs="Arial"/>
          <w:b/>
          <w:bCs/>
          <w:color w:val="000000"/>
          <w:kern w:val="0"/>
          <w:sz w:val="24"/>
          <w:szCs w:val="24"/>
        </w:rPr>
        <w:t>中国人民银行关于</w:t>
      </w:r>
    </w:p>
    <w:p w14:paraId="37999428" w14:textId="77777777" w:rsidR="00990F9A" w:rsidRPr="00990F9A" w:rsidRDefault="00990F9A" w:rsidP="00990F9A">
      <w:pPr>
        <w:widowControl/>
        <w:shd w:val="clear" w:color="auto" w:fill="FFFFFF"/>
        <w:spacing w:line="420" w:lineRule="atLeast"/>
        <w:ind w:firstLine="480"/>
        <w:jc w:val="center"/>
        <w:rPr>
          <w:rFonts w:ascii="Arial" w:eastAsia="宋体" w:hAnsi="Arial" w:cs="Arial"/>
          <w:color w:val="000000"/>
          <w:kern w:val="0"/>
          <w:szCs w:val="21"/>
        </w:rPr>
      </w:pPr>
      <w:r w:rsidRPr="00990F9A">
        <w:rPr>
          <w:rFonts w:ascii="Arial" w:eastAsia="宋体" w:hAnsi="Arial" w:cs="Arial"/>
          <w:b/>
          <w:bCs/>
          <w:color w:val="000000"/>
          <w:kern w:val="0"/>
          <w:sz w:val="24"/>
          <w:szCs w:val="24"/>
        </w:rPr>
        <w:t>调整中央预算单位银行账户管理有关事项的通知</w:t>
      </w:r>
    </w:p>
    <w:p w14:paraId="19D5904F" w14:textId="77777777" w:rsidR="00990F9A" w:rsidRPr="00990F9A" w:rsidRDefault="00990F9A" w:rsidP="00990F9A">
      <w:pPr>
        <w:widowControl/>
        <w:shd w:val="clear" w:color="auto" w:fill="FFFFFF"/>
        <w:spacing w:line="420" w:lineRule="atLeast"/>
        <w:ind w:firstLine="480"/>
        <w:jc w:val="center"/>
        <w:rPr>
          <w:rFonts w:ascii="Arial" w:eastAsia="宋体" w:hAnsi="Arial" w:cs="Arial"/>
          <w:color w:val="000000"/>
          <w:kern w:val="0"/>
          <w:szCs w:val="21"/>
        </w:rPr>
      </w:pPr>
      <w:r w:rsidRPr="00990F9A">
        <w:rPr>
          <w:rFonts w:ascii="Arial" w:eastAsia="宋体" w:hAnsi="Arial" w:cs="Arial"/>
          <w:color w:val="000000"/>
          <w:kern w:val="0"/>
          <w:szCs w:val="21"/>
        </w:rPr>
        <w:t>财库〔</w:t>
      </w:r>
      <w:r w:rsidRPr="00990F9A">
        <w:rPr>
          <w:rFonts w:ascii="Arial" w:eastAsia="宋体" w:hAnsi="Arial" w:cs="Arial"/>
          <w:color w:val="000000"/>
          <w:kern w:val="0"/>
          <w:szCs w:val="21"/>
        </w:rPr>
        <w:t>2016</w:t>
      </w:r>
      <w:r w:rsidRPr="00990F9A">
        <w:rPr>
          <w:rFonts w:ascii="Arial" w:eastAsia="宋体" w:hAnsi="Arial" w:cs="Arial"/>
          <w:color w:val="000000"/>
          <w:kern w:val="0"/>
          <w:szCs w:val="21"/>
        </w:rPr>
        <w:t>〕</w:t>
      </w:r>
      <w:r w:rsidRPr="00990F9A">
        <w:rPr>
          <w:rFonts w:ascii="Arial" w:eastAsia="宋体" w:hAnsi="Arial" w:cs="Arial"/>
          <w:color w:val="000000"/>
          <w:kern w:val="0"/>
          <w:szCs w:val="21"/>
        </w:rPr>
        <w:t>210</w:t>
      </w:r>
      <w:r w:rsidRPr="00990F9A">
        <w:rPr>
          <w:rFonts w:ascii="Arial" w:eastAsia="宋体" w:hAnsi="Arial" w:cs="Arial"/>
          <w:color w:val="000000"/>
          <w:kern w:val="0"/>
          <w:szCs w:val="21"/>
        </w:rPr>
        <w:t>号</w:t>
      </w:r>
    </w:p>
    <w:p w14:paraId="310DEF02" w14:textId="77777777" w:rsidR="00990F9A" w:rsidRPr="00990F9A" w:rsidRDefault="00990F9A" w:rsidP="00990F9A">
      <w:pPr>
        <w:widowControl/>
        <w:shd w:val="clear" w:color="auto" w:fill="FFFFFF"/>
        <w:spacing w:line="420" w:lineRule="atLeast"/>
        <w:ind w:firstLine="480"/>
        <w:jc w:val="left"/>
        <w:rPr>
          <w:rFonts w:ascii="Arial" w:eastAsia="宋体" w:hAnsi="Arial" w:cs="Arial"/>
          <w:color w:val="000000"/>
          <w:kern w:val="0"/>
          <w:szCs w:val="21"/>
        </w:rPr>
      </w:pPr>
    </w:p>
    <w:p w14:paraId="7E96DE10" w14:textId="77777777" w:rsidR="00990F9A" w:rsidRPr="00990F9A" w:rsidRDefault="00990F9A" w:rsidP="00990F9A">
      <w:pPr>
        <w:widowControl/>
        <w:shd w:val="clear" w:color="auto" w:fill="FFFFFF"/>
        <w:spacing w:line="420" w:lineRule="atLeast"/>
        <w:ind w:firstLine="480"/>
        <w:rPr>
          <w:rFonts w:ascii="Arial" w:eastAsia="宋体" w:hAnsi="Arial" w:cs="Arial"/>
          <w:color w:val="000000"/>
          <w:kern w:val="0"/>
          <w:szCs w:val="21"/>
        </w:rPr>
      </w:pPr>
      <w:r w:rsidRPr="00990F9A">
        <w:rPr>
          <w:rFonts w:ascii="Arial" w:eastAsia="宋体" w:hAnsi="Arial" w:cs="Arial"/>
          <w:color w:val="000000"/>
          <w:kern w:val="0"/>
          <w:szCs w:val="21"/>
        </w:rPr>
        <w:t>党中央有关部门，国务院各部委、各直属机构，全国人大常委会办公厅，全国政协办公厅，高法院，高检院，各人民团体，新疆生产建设兵团，中央财政预算单列的企业集团总公司，财政部驻各省、自治区、直辖市、计划单列市财政监察专员办事处，中国人民银行上海总部，各分行、营业管理部，各省会（首府）城市中心支行，深圳市中心支行：</w:t>
      </w:r>
    </w:p>
    <w:p w14:paraId="7CD210CF" w14:textId="77777777" w:rsidR="00990F9A" w:rsidRPr="00990F9A" w:rsidRDefault="00990F9A" w:rsidP="00990F9A">
      <w:pPr>
        <w:widowControl/>
        <w:shd w:val="clear" w:color="auto" w:fill="FFFFFF"/>
        <w:spacing w:line="420" w:lineRule="atLeast"/>
        <w:ind w:firstLine="480"/>
        <w:rPr>
          <w:rFonts w:ascii="Arial" w:eastAsia="宋体" w:hAnsi="Arial" w:cs="Arial"/>
          <w:color w:val="000000"/>
          <w:kern w:val="0"/>
          <w:szCs w:val="21"/>
        </w:rPr>
      </w:pPr>
      <w:r w:rsidRPr="00990F9A">
        <w:rPr>
          <w:rFonts w:ascii="Arial" w:eastAsia="宋体" w:hAnsi="Arial" w:cs="Arial"/>
          <w:color w:val="000000"/>
          <w:kern w:val="0"/>
          <w:szCs w:val="21"/>
        </w:rPr>
        <w:t>按照中央全面深化改革要求，为贯彻落实国务院关于</w:t>
      </w:r>
      <w:r w:rsidRPr="00990F9A">
        <w:rPr>
          <w:rFonts w:ascii="Arial" w:eastAsia="宋体" w:hAnsi="Arial" w:cs="Arial"/>
          <w:color w:val="000000"/>
          <w:kern w:val="0"/>
          <w:szCs w:val="21"/>
        </w:rPr>
        <w:t>“</w:t>
      </w:r>
      <w:r w:rsidRPr="00990F9A">
        <w:rPr>
          <w:rFonts w:ascii="Arial" w:eastAsia="宋体" w:hAnsi="Arial" w:cs="Arial"/>
          <w:color w:val="000000"/>
          <w:kern w:val="0"/>
          <w:szCs w:val="21"/>
        </w:rPr>
        <w:t>简政放权、放管结合、优化服务</w:t>
      </w:r>
      <w:r w:rsidRPr="00990F9A">
        <w:rPr>
          <w:rFonts w:ascii="Arial" w:eastAsia="宋体" w:hAnsi="Arial" w:cs="Arial"/>
          <w:color w:val="000000"/>
          <w:kern w:val="0"/>
          <w:szCs w:val="21"/>
        </w:rPr>
        <w:t>”</w:t>
      </w:r>
      <w:r w:rsidRPr="00990F9A">
        <w:rPr>
          <w:rFonts w:ascii="Arial" w:eastAsia="宋体" w:hAnsi="Arial" w:cs="Arial"/>
          <w:color w:val="000000"/>
          <w:kern w:val="0"/>
          <w:szCs w:val="21"/>
        </w:rPr>
        <w:t>的改革精神，完善中央预算单位（以下简称中央单位）银行账户管理，进一步理顺管理职责，财政部、中国人民银行决定对《财政部　中国人民银行　监察部　审计署关于印发〈</w:t>
      </w:r>
      <w:hyperlink r:id="rId4" w:tgtFrame="_blank" w:history="1">
        <w:r w:rsidRPr="00990F9A">
          <w:rPr>
            <w:rFonts w:ascii="Arial" w:eastAsia="宋体" w:hAnsi="Arial" w:cs="Arial"/>
            <w:color w:val="595959"/>
            <w:kern w:val="0"/>
            <w:szCs w:val="21"/>
            <w:u w:val="single"/>
          </w:rPr>
          <w:t>中央预算单位银行账户管理暂行办法</w:t>
        </w:r>
      </w:hyperlink>
      <w:r w:rsidRPr="00990F9A">
        <w:rPr>
          <w:rFonts w:ascii="Arial" w:eastAsia="宋体" w:hAnsi="Arial" w:cs="Arial"/>
          <w:color w:val="000000"/>
          <w:kern w:val="0"/>
          <w:szCs w:val="21"/>
        </w:rPr>
        <w:t>〉的通知》（</w:t>
      </w:r>
      <w:hyperlink r:id="rId5" w:tgtFrame="_blank" w:history="1">
        <w:r w:rsidRPr="00990F9A">
          <w:rPr>
            <w:rFonts w:ascii="Arial" w:eastAsia="宋体" w:hAnsi="Arial" w:cs="Arial"/>
            <w:color w:val="595959"/>
            <w:kern w:val="0"/>
            <w:szCs w:val="21"/>
            <w:u w:val="single"/>
          </w:rPr>
          <w:t>财库〔</w:t>
        </w:r>
        <w:r w:rsidRPr="00990F9A">
          <w:rPr>
            <w:rFonts w:ascii="Arial" w:eastAsia="宋体" w:hAnsi="Arial" w:cs="Arial"/>
            <w:color w:val="595959"/>
            <w:kern w:val="0"/>
            <w:szCs w:val="21"/>
            <w:u w:val="single"/>
          </w:rPr>
          <w:t>2002</w:t>
        </w:r>
        <w:r w:rsidRPr="00990F9A">
          <w:rPr>
            <w:rFonts w:ascii="Arial" w:eastAsia="宋体" w:hAnsi="Arial" w:cs="Arial"/>
            <w:color w:val="595959"/>
            <w:kern w:val="0"/>
            <w:szCs w:val="21"/>
            <w:u w:val="single"/>
          </w:rPr>
          <w:t>〕</w:t>
        </w:r>
        <w:r w:rsidRPr="00990F9A">
          <w:rPr>
            <w:rFonts w:ascii="Arial" w:eastAsia="宋体" w:hAnsi="Arial" w:cs="Arial"/>
            <w:color w:val="595959"/>
            <w:kern w:val="0"/>
            <w:szCs w:val="21"/>
            <w:u w:val="single"/>
          </w:rPr>
          <w:t>48</w:t>
        </w:r>
        <w:r w:rsidRPr="00990F9A">
          <w:rPr>
            <w:rFonts w:ascii="Arial" w:eastAsia="宋体" w:hAnsi="Arial" w:cs="Arial"/>
            <w:color w:val="595959"/>
            <w:kern w:val="0"/>
            <w:szCs w:val="21"/>
            <w:u w:val="single"/>
          </w:rPr>
          <w:t>号</w:t>
        </w:r>
      </w:hyperlink>
      <w:r w:rsidRPr="00990F9A">
        <w:rPr>
          <w:rFonts w:ascii="Arial" w:eastAsia="宋体" w:hAnsi="Arial" w:cs="Arial"/>
          <w:color w:val="000000"/>
          <w:kern w:val="0"/>
          <w:szCs w:val="21"/>
        </w:rPr>
        <w:t>）及其补充规定中的单位范围、管理方式及年检工作等事项进行调整。现通知如下：</w:t>
      </w:r>
    </w:p>
    <w:p w14:paraId="21DBBEED" w14:textId="77777777" w:rsidR="00990F9A" w:rsidRPr="00990F9A" w:rsidRDefault="00990F9A" w:rsidP="00990F9A">
      <w:pPr>
        <w:widowControl/>
        <w:shd w:val="clear" w:color="auto" w:fill="FFFFFF"/>
        <w:spacing w:line="420" w:lineRule="atLeast"/>
        <w:ind w:firstLine="482"/>
        <w:rPr>
          <w:rFonts w:ascii="Arial" w:eastAsia="宋体" w:hAnsi="Arial" w:cs="Arial"/>
          <w:color w:val="000000"/>
          <w:kern w:val="0"/>
          <w:szCs w:val="21"/>
        </w:rPr>
      </w:pPr>
      <w:r w:rsidRPr="00990F9A">
        <w:rPr>
          <w:rFonts w:ascii="Arial" w:eastAsia="宋体" w:hAnsi="Arial" w:cs="Arial"/>
          <w:b/>
          <w:bCs/>
          <w:color w:val="000000"/>
          <w:kern w:val="0"/>
          <w:szCs w:val="21"/>
        </w:rPr>
        <w:t>一、调整银行账户管理的单位范围</w:t>
      </w:r>
    </w:p>
    <w:p w14:paraId="063848F7" w14:textId="77777777" w:rsidR="00990F9A" w:rsidRPr="00990F9A" w:rsidRDefault="00990F9A" w:rsidP="00990F9A">
      <w:pPr>
        <w:widowControl/>
        <w:shd w:val="clear" w:color="auto" w:fill="FFFFFF"/>
        <w:spacing w:line="420" w:lineRule="atLeast"/>
        <w:ind w:firstLine="480"/>
        <w:rPr>
          <w:rFonts w:ascii="Arial" w:eastAsia="宋体" w:hAnsi="Arial" w:cs="Arial"/>
          <w:color w:val="000000"/>
          <w:kern w:val="0"/>
          <w:szCs w:val="21"/>
        </w:rPr>
      </w:pPr>
      <w:r w:rsidRPr="00990F9A">
        <w:rPr>
          <w:rFonts w:ascii="Arial" w:eastAsia="宋体" w:hAnsi="Arial" w:cs="Arial"/>
          <w:color w:val="000000"/>
          <w:kern w:val="0"/>
          <w:szCs w:val="21"/>
        </w:rPr>
        <w:t>下列中央单位，财政部门将不再进行账户审批、备案等管理，相关银行账户管理工作交由中央单位自主负责。具体包括：</w:t>
      </w:r>
    </w:p>
    <w:p w14:paraId="3853EE6B" w14:textId="77777777" w:rsidR="00990F9A" w:rsidRPr="00990F9A" w:rsidRDefault="00990F9A" w:rsidP="00990F9A">
      <w:pPr>
        <w:widowControl/>
        <w:shd w:val="clear" w:color="auto" w:fill="FFFFFF"/>
        <w:spacing w:line="420" w:lineRule="atLeast"/>
        <w:ind w:firstLine="480"/>
        <w:rPr>
          <w:rFonts w:ascii="Arial" w:eastAsia="宋体" w:hAnsi="Arial" w:cs="Arial"/>
          <w:color w:val="000000"/>
          <w:kern w:val="0"/>
          <w:szCs w:val="21"/>
        </w:rPr>
      </w:pPr>
      <w:r w:rsidRPr="00990F9A">
        <w:rPr>
          <w:rFonts w:ascii="Arial" w:eastAsia="宋体" w:hAnsi="Arial" w:cs="Arial"/>
          <w:color w:val="000000"/>
          <w:kern w:val="0"/>
          <w:szCs w:val="21"/>
        </w:rPr>
        <w:t>（一）无财政预算拨款的中央企业集团总公司及所属单位；</w:t>
      </w:r>
    </w:p>
    <w:p w14:paraId="06EE4BAD" w14:textId="77777777" w:rsidR="00990F9A" w:rsidRPr="00990F9A" w:rsidRDefault="00990F9A" w:rsidP="00990F9A">
      <w:pPr>
        <w:widowControl/>
        <w:shd w:val="clear" w:color="auto" w:fill="FFFFFF"/>
        <w:spacing w:line="420" w:lineRule="atLeast"/>
        <w:ind w:firstLine="480"/>
        <w:rPr>
          <w:rFonts w:ascii="Arial" w:eastAsia="宋体" w:hAnsi="Arial" w:cs="Arial"/>
          <w:color w:val="000000"/>
          <w:kern w:val="0"/>
          <w:szCs w:val="21"/>
        </w:rPr>
      </w:pPr>
      <w:r w:rsidRPr="00990F9A">
        <w:rPr>
          <w:rFonts w:ascii="Arial" w:eastAsia="宋体" w:hAnsi="Arial" w:cs="Arial"/>
          <w:color w:val="000000"/>
          <w:kern w:val="0"/>
          <w:szCs w:val="21"/>
        </w:rPr>
        <w:t>（二）无财政预算拨款的政企合一单位；</w:t>
      </w:r>
    </w:p>
    <w:p w14:paraId="7ED9E64A" w14:textId="77777777" w:rsidR="00990F9A" w:rsidRPr="00990F9A" w:rsidRDefault="00990F9A" w:rsidP="00990F9A">
      <w:pPr>
        <w:widowControl/>
        <w:shd w:val="clear" w:color="auto" w:fill="FFFFFF"/>
        <w:spacing w:line="420" w:lineRule="atLeast"/>
        <w:ind w:firstLine="480"/>
        <w:rPr>
          <w:rFonts w:ascii="Arial" w:eastAsia="宋体" w:hAnsi="Arial" w:cs="Arial"/>
          <w:color w:val="000000"/>
          <w:kern w:val="0"/>
          <w:szCs w:val="21"/>
        </w:rPr>
      </w:pPr>
      <w:r w:rsidRPr="00990F9A">
        <w:rPr>
          <w:rFonts w:ascii="Arial" w:eastAsia="宋体" w:hAnsi="Arial" w:cs="Arial"/>
          <w:color w:val="000000"/>
          <w:kern w:val="0"/>
          <w:szCs w:val="21"/>
        </w:rPr>
        <w:t>（三）与中央单位存在代管或挂靠关系，但无财政预算拨款的学会、协会、研究会、基金会、各种中心等社团组织；</w:t>
      </w:r>
    </w:p>
    <w:p w14:paraId="086498CD" w14:textId="77777777" w:rsidR="00990F9A" w:rsidRPr="00990F9A" w:rsidRDefault="00990F9A" w:rsidP="00990F9A">
      <w:pPr>
        <w:widowControl/>
        <w:shd w:val="clear" w:color="auto" w:fill="FFFFFF"/>
        <w:spacing w:line="420" w:lineRule="atLeast"/>
        <w:ind w:firstLine="480"/>
        <w:rPr>
          <w:rFonts w:ascii="Arial" w:eastAsia="宋体" w:hAnsi="Arial" w:cs="Arial"/>
          <w:color w:val="000000"/>
          <w:kern w:val="0"/>
          <w:szCs w:val="21"/>
        </w:rPr>
      </w:pPr>
      <w:r w:rsidRPr="00990F9A">
        <w:rPr>
          <w:rFonts w:ascii="Arial" w:eastAsia="宋体" w:hAnsi="Arial" w:cs="Arial"/>
          <w:color w:val="000000"/>
          <w:kern w:val="0"/>
          <w:szCs w:val="21"/>
        </w:rPr>
        <w:t>（四）按照中共中央办公厅、国务院办公厅印发的《</w:t>
      </w:r>
      <w:hyperlink r:id="rId6" w:tgtFrame="_blank" w:history="1">
        <w:r w:rsidRPr="00990F9A">
          <w:rPr>
            <w:rFonts w:ascii="Arial" w:eastAsia="宋体" w:hAnsi="Arial" w:cs="Arial"/>
            <w:color w:val="595959"/>
            <w:kern w:val="0"/>
            <w:szCs w:val="21"/>
            <w:u w:val="single"/>
          </w:rPr>
          <w:t>行业协会商会与行政机关脱钩总体方案</w:t>
        </w:r>
      </w:hyperlink>
      <w:r w:rsidRPr="00990F9A">
        <w:rPr>
          <w:rFonts w:ascii="Arial" w:eastAsia="宋体" w:hAnsi="Arial" w:cs="Arial"/>
          <w:color w:val="000000"/>
          <w:kern w:val="0"/>
          <w:szCs w:val="21"/>
        </w:rPr>
        <w:t>》，已取消与行政机关主办、主管、联系或挂靠关系的单位；</w:t>
      </w:r>
    </w:p>
    <w:p w14:paraId="1646A3F4" w14:textId="77777777" w:rsidR="00990F9A" w:rsidRPr="00990F9A" w:rsidRDefault="00990F9A" w:rsidP="00990F9A">
      <w:pPr>
        <w:widowControl/>
        <w:shd w:val="clear" w:color="auto" w:fill="FFFFFF"/>
        <w:spacing w:line="420" w:lineRule="atLeast"/>
        <w:ind w:firstLine="480"/>
        <w:rPr>
          <w:rFonts w:ascii="Arial" w:eastAsia="宋体" w:hAnsi="Arial" w:cs="Arial"/>
          <w:color w:val="000000"/>
          <w:kern w:val="0"/>
          <w:szCs w:val="21"/>
        </w:rPr>
      </w:pPr>
      <w:r w:rsidRPr="00990F9A">
        <w:rPr>
          <w:rFonts w:ascii="Arial" w:eastAsia="宋体" w:hAnsi="Arial" w:cs="Arial"/>
          <w:color w:val="000000"/>
          <w:kern w:val="0"/>
          <w:szCs w:val="21"/>
        </w:rPr>
        <w:t>（五）其他无财政预算拨款的单位。</w:t>
      </w:r>
    </w:p>
    <w:p w14:paraId="2F0C72F3" w14:textId="77777777" w:rsidR="00990F9A" w:rsidRPr="00990F9A" w:rsidRDefault="00990F9A" w:rsidP="00990F9A">
      <w:pPr>
        <w:widowControl/>
        <w:shd w:val="clear" w:color="auto" w:fill="FFFFFF"/>
        <w:spacing w:line="420" w:lineRule="atLeast"/>
        <w:ind w:firstLine="480"/>
        <w:rPr>
          <w:rFonts w:ascii="Arial" w:eastAsia="宋体" w:hAnsi="Arial" w:cs="Arial"/>
          <w:color w:val="000000"/>
          <w:kern w:val="0"/>
          <w:szCs w:val="21"/>
        </w:rPr>
      </w:pPr>
      <w:r w:rsidRPr="00990F9A">
        <w:rPr>
          <w:rFonts w:ascii="Arial" w:eastAsia="宋体" w:hAnsi="Arial" w:cs="Arial"/>
          <w:color w:val="000000"/>
          <w:kern w:val="0"/>
          <w:szCs w:val="21"/>
        </w:rPr>
        <w:t>本通知所称</w:t>
      </w:r>
      <w:r w:rsidRPr="00990F9A">
        <w:rPr>
          <w:rFonts w:ascii="Arial" w:eastAsia="宋体" w:hAnsi="Arial" w:cs="Arial"/>
          <w:color w:val="000000"/>
          <w:kern w:val="0"/>
          <w:szCs w:val="21"/>
        </w:rPr>
        <w:t>“</w:t>
      </w:r>
      <w:r w:rsidRPr="00990F9A">
        <w:rPr>
          <w:rFonts w:ascii="Arial" w:eastAsia="宋体" w:hAnsi="Arial" w:cs="Arial"/>
          <w:color w:val="000000"/>
          <w:kern w:val="0"/>
          <w:szCs w:val="21"/>
        </w:rPr>
        <w:t>无财政预算拨款</w:t>
      </w:r>
      <w:r w:rsidRPr="00990F9A">
        <w:rPr>
          <w:rFonts w:ascii="Arial" w:eastAsia="宋体" w:hAnsi="Arial" w:cs="Arial"/>
          <w:color w:val="000000"/>
          <w:kern w:val="0"/>
          <w:szCs w:val="21"/>
        </w:rPr>
        <w:t>”</w:t>
      </w:r>
      <w:r w:rsidRPr="00990F9A">
        <w:rPr>
          <w:rFonts w:ascii="Arial" w:eastAsia="宋体" w:hAnsi="Arial" w:cs="Arial"/>
          <w:color w:val="000000"/>
          <w:kern w:val="0"/>
          <w:szCs w:val="21"/>
        </w:rPr>
        <w:t>单位，是指未列入中央财政部门预算，无</w:t>
      </w:r>
      <w:r w:rsidRPr="00990F9A">
        <w:rPr>
          <w:rFonts w:ascii="Arial" w:eastAsia="宋体" w:hAnsi="Arial" w:cs="Arial"/>
          <w:color w:val="000000"/>
          <w:kern w:val="0"/>
          <w:szCs w:val="21"/>
        </w:rPr>
        <w:t>“</w:t>
      </w:r>
      <w:r w:rsidRPr="00990F9A">
        <w:rPr>
          <w:rFonts w:ascii="Arial" w:eastAsia="宋体" w:hAnsi="Arial" w:cs="Arial"/>
          <w:color w:val="000000"/>
          <w:kern w:val="0"/>
          <w:szCs w:val="21"/>
        </w:rPr>
        <w:t>财政拨款收入</w:t>
      </w:r>
      <w:r w:rsidRPr="00990F9A">
        <w:rPr>
          <w:rFonts w:ascii="Arial" w:eastAsia="宋体" w:hAnsi="Arial" w:cs="Arial"/>
          <w:color w:val="000000"/>
          <w:kern w:val="0"/>
          <w:szCs w:val="21"/>
        </w:rPr>
        <w:t>”</w:t>
      </w:r>
      <w:r w:rsidRPr="00990F9A">
        <w:rPr>
          <w:rFonts w:ascii="Arial" w:eastAsia="宋体" w:hAnsi="Arial" w:cs="Arial"/>
          <w:color w:val="000000"/>
          <w:kern w:val="0"/>
          <w:szCs w:val="21"/>
        </w:rPr>
        <w:t>或</w:t>
      </w:r>
      <w:r w:rsidRPr="00990F9A">
        <w:rPr>
          <w:rFonts w:ascii="Arial" w:eastAsia="宋体" w:hAnsi="Arial" w:cs="Arial"/>
          <w:color w:val="000000"/>
          <w:kern w:val="0"/>
          <w:szCs w:val="21"/>
        </w:rPr>
        <w:t>“</w:t>
      </w:r>
      <w:r w:rsidRPr="00990F9A">
        <w:rPr>
          <w:rFonts w:ascii="Arial" w:eastAsia="宋体" w:hAnsi="Arial" w:cs="Arial"/>
          <w:color w:val="000000"/>
          <w:kern w:val="0"/>
          <w:szCs w:val="21"/>
        </w:rPr>
        <w:t>财政补助收入</w:t>
      </w:r>
      <w:r w:rsidRPr="00990F9A">
        <w:rPr>
          <w:rFonts w:ascii="Arial" w:eastAsia="宋体" w:hAnsi="Arial" w:cs="Arial"/>
          <w:color w:val="000000"/>
          <w:kern w:val="0"/>
          <w:szCs w:val="21"/>
        </w:rPr>
        <w:t>”</w:t>
      </w:r>
      <w:r w:rsidRPr="00990F9A">
        <w:rPr>
          <w:rFonts w:ascii="Arial" w:eastAsia="宋体" w:hAnsi="Arial" w:cs="Arial"/>
          <w:color w:val="000000"/>
          <w:kern w:val="0"/>
          <w:szCs w:val="21"/>
        </w:rPr>
        <w:t>的单位。除本通知规定的上述五类单位外，其他中央单位银行账户管理工作仍按</w:t>
      </w:r>
      <w:hyperlink r:id="rId7" w:tgtFrame="_blank" w:history="1">
        <w:r w:rsidRPr="00990F9A">
          <w:rPr>
            <w:rFonts w:ascii="Arial" w:eastAsia="宋体" w:hAnsi="Arial" w:cs="Arial"/>
            <w:color w:val="595959"/>
            <w:kern w:val="0"/>
            <w:szCs w:val="21"/>
            <w:u w:val="single"/>
          </w:rPr>
          <w:t>财库〔</w:t>
        </w:r>
        <w:r w:rsidRPr="00990F9A">
          <w:rPr>
            <w:rFonts w:ascii="Arial" w:eastAsia="宋体" w:hAnsi="Arial" w:cs="Arial"/>
            <w:color w:val="595959"/>
            <w:kern w:val="0"/>
            <w:szCs w:val="21"/>
            <w:u w:val="single"/>
          </w:rPr>
          <w:t>2002</w:t>
        </w:r>
        <w:r w:rsidRPr="00990F9A">
          <w:rPr>
            <w:rFonts w:ascii="Arial" w:eastAsia="宋体" w:hAnsi="Arial" w:cs="Arial"/>
            <w:color w:val="595959"/>
            <w:kern w:val="0"/>
            <w:szCs w:val="21"/>
            <w:u w:val="single"/>
          </w:rPr>
          <w:t>〕</w:t>
        </w:r>
        <w:r w:rsidRPr="00990F9A">
          <w:rPr>
            <w:rFonts w:ascii="Arial" w:eastAsia="宋体" w:hAnsi="Arial" w:cs="Arial"/>
            <w:color w:val="595959"/>
            <w:kern w:val="0"/>
            <w:szCs w:val="21"/>
            <w:u w:val="single"/>
          </w:rPr>
          <w:t>48</w:t>
        </w:r>
        <w:r w:rsidRPr="00990F9A">
          <w:rPr>
            <w:rFonts w:ascii="Arial" w:eastAsia="宋体" w:hAnsi="Arial" w:cs="Arial"/>
            <w:color w:val="595959"/>
            <w:kern w:val="0"/>
            <w:szCs w:val="21"/>
            <w:u w:val="single"/>
          </w:rPr>
          <w:t>号</w:t>
        </w:r>
      </w:hyperlink>
      <w:r w:rsidRPr="00990F9A">
        <w:rPr>
          <w:rFonts w:ascii="Arial" w:eastAsia="宋体" w:hAnsi="Arial" w:cs="Arial"/>
          <w:color w:val="000000"/>
          <w:kern w:val="0"/>
          <w:szCs w:val="21"/>
        </w:rPr>
        <w:t>文件、有关补充规定及本通知规定执行。</w:t>
      </w:r>
    </w:p>
    <w:p w14:paraId="0BA2ADAC" w14:textId="77777777" w:rsidR="00990F9A" w:rsidRPr="00990F9A" w:rsidRDefault="00990F9A" w:rsidP="00990F9A">
      <w:pPr>
        <w:widowControl/>
        <w:shd w:val="clear" w:color="auto" w:fill="FFFFFF"/>
        <w:spacing w:line="420" w:lineRule="atLeast"/>
        <w:ind w:firstLine="482"/>
        <w:rPr>
          <w:rFonts w:ascii="Arial" w:eastAsia="宋体" w:hAnsi="Arial" w:cs="Arial"/>
          <w:color w:val="000000"/>
          <w:kern w:val="0"/>
          <w:szCs w:val="21"/>
        </w:rPr>
      </w:pPr>
      <w:r w:rsidRPr="00990F9A">
        <w:rPr>
          <w:rFonts w:ascii="Arial" w:eastAsia="宋体" w:hAnsi="Arial" w:cs="Arial"/>
          <w:b/>
          <w:bCs/>
          <w:color w:val="000000"/>
          <w:kern w:val="0"/>
          <w:szCs w:val="21"/>
        </w:rPr>
        <w:t>二、调整银行账户审批、备案管理方式</w:t>
      </w:r>
    </w:p>
    <w:p w14:paraId="7AED4758" w14:textId="77777777" w:rsidR="00990F9A" w:rsidRPr="00990F9A" w:rsidRDefault="00990F9A" w:rsidP="00990F9A">
      <w:pPr>
        <w:widowControl/>
        <w:shd w:val="clear" w:color="auto" w:fill="FFFFFF"/>
        <w:spacing w:line="420" w:lineRule="atLeast"/>
        <w:ind w:firstLine="480"/>
        <w:rPr>
          <w:rFonts w:ascii="Arial" w:eastAsia="宋体" w:hAnsi="Arial" w:cs="Arial"/>
          <w:color w:val="000000"/>
          <w:kern w:val="0"/>
          <w:szCs w:val="21"/>
        </w:rPr>
      </w:pPr>
      <w:r w:rsidRPr="00990F9A">
        <w:rPr>
          <w:rFonts w:ascii="Arial" w:eastAsia="宋体" w:hAnsi="Arial" w:cs="Arial"/>
          <w:color w:val="000000"/>
          <w:kern w:val="0"/>
          <w:szCs w:val="21"/>
        </w:rPr>
        <w:t>对纳入管理范围的中央单位银行账户管理方式做如下调整：</w:t>
      </w:r>
    </w:p>
    <w:p w14:paraId="7BD6ED15" w14:textId="77777777" w:rsidR="00990F9A" w:rsidRPr="00990F9A" w:rsidRDefault="00990F9A" w:rsidP="00990F9A">
      <w:pPr>
        <w:widowControl/>
        <w:shd w:val="clear" w:color="auto" w:fill="FFFFFF"/>
        <w:spacing w:line="420" w:lineRule="atLeast"/>
        <w:ind w:firstLine="480"/>
        <w:rPr>
          <w:rFonts w:ascii="Arial" w:eastAsia="宋体" w:hAnsi="Arial" w:cs="Arial"/>
          <w:color w:val="000000"/>
          <w:kern w:val="0"/>
          <w:szCs w:val="21"/>
        </w:rPr>
      </w:pPr>
      <w:r w:rsidRPr="00990F9A">
        <w:rPr>
          <w:rFonts w:ascii="Arial" w:eastAsia="宋体" w:hAnsi="Arial" w:cs="Arial"/>
          <w:color w:val="000000"/>
          <w:kern w:val="0"/>
          <w:szCs w:val="21"/>
        </w:rPr>
        <w:t>（一）基本存款账户、外汇账户、专用存款账户继续实行审批管理方式；</w:t>
      </w:r>
    </w:p>
    <w:p w14:paraId="7F52310A" w14:textId="77777777" w:rsidR="00990F9A" w:rsidRPr="00990F9A" w:rsidRDefault="00990F9A" w:rsidP="00990F9A">
      <w:pPr>
        <w:widowControl/>
        <w:shd w:val="clear" w:color="auto" w:fill="FFFFFF"/>
        <w:spacing w:line="420" w:lineRule="atLeast"/>
        <w:ind w:firstLine="480"/>
        <w:rPr>
          <w:rFonts w:ascii="Arial" w:eastAsia="宋体" w:hAnsi="Arial" w:cs="Arial"/>
          <w:color w:val="000000"/>
          <w:kern w:val="0"/>
          <w:szCs w:val="21"/>
        </w:rPr>
      </w:pPr>
      <w:r w:rsidRPr="00990F9A">
        <w:rPr>
          <w:rFonts w:ascii="Arial" w:eastAsia="宋体" w:hAnsi="Arial" w:cs="Arial"/>
          <w:color w:val="000000"/>
          <w:kern w:val="0"/>
          <w:szCs w:val="21"/>
        </w:rPr>
        <w:t>（二）贷款转存款账户由备案管理方式调整为单位自主管理方式；</w:t>
      </w:r>
    </w:p>
    <w:p w14:paraId="0F305AED" w14:textId="77777777" w:rsidR="00990F9A" w:rsidRPr="00990F9A" w:rsidRDefault="00990F9A" w:rsidP="00990F9A">
      <w:pPr>
        <w:widowControl/>
        <w:shd w:val="clear" w:color="auto" w:fill="FFFFFF"/>
        <w:spacing w:line="420" w:lineRule="atLeast"/>
        <w:ind w:firstLine="480"/>
        <w:rPr>
          <w:rFonts w:ascii="Arial" w:eastAsia="宋体" w:hAnsi="Arial" w:cs="Arial"/>
          <w:color w:val="000000"/>
          <w:kern w:val="0"/>
          <w:szCs w:val="21"/>
        </w:rPr>
      </w:pPr>
      <w:r w:rsidRPr="00990F9A">
        <w:rPr>
          <w:rFonts w:ascii="Arial" w:eastAsia="宋体" w:hAnsi="Arial" w:cs="Arial"/>
          <w:color w:val="000000"/>
          <w:kern w:val="0"/>
          <w:szCs w:val="21"/>
        </w:rPr>
        <w:t>（三）党费账户、工会经费账户、房改资金账户、离退休经费账户、定期存款账户，以及中央单位所属医院、门诊部为核算病人看病费用开设的有关银行账户等，由目前的审批或备案管理方式，全部调整为备案管理方式。</w:t>
      </w:r>
    </w:p>
    <w:p w14:paraId="4D1CE72D" w14:textId="77777777" w:rsidR="00990F9A" w:rsidRPr="00990F9A" w:rsidRDefault="00990F9A" w:rsidP="00990F9A">
      <w:pPr>
        <w:widowControl/>
        <w:shd w:val="clear" w:color="auto" w:fill="FFFFFF"/>
        <w:spacing w:line="420" w:lineRule="atLeast"/>
        <w:ind w:firstLine="482"/>
        <w:rPr>
          <w:rFonts w:ascii="Arial" w:eastAsia="宋体" w:hAnsi="Arial" w:cs="Arial"/>
          <w:color w:val="000000"/>
          <w:kern w:val="0"/>
          <w:szCs w:val="21"/>
        </w:rPr>
      </w:pPr>
      <w:r w:rsidRPr="00990F9A">
        <w:rPr>
          <w:rFonts w:ascii="Arial" w:eastAsia="宋体" w:hAnsi="Arial" w:cs="Arial"/>
          <w:b/>
          <w:bCs/>
          <w:color w:val="000000"/>
          <w:kern w:val="0"/>
          <w:szCs w:val="21"/>
        </w:rPr>
        <w:lastRenderedPageBreak/>
        <w:t>三、调整银行账户年检方式</w:t>
      </w:r>
    </w:p>
    <w:p w14:paraId="68DD8236" w14:textId="77777777" w:rsidR="00990F9A" w:rsidRPr="00990F9A" w:rsidRDefault="00990F9A" w:rsidP="00990F9A">
      <w:pPr>
        <w:widowControl/>
        <w:shd w:val="clear" w:color="auto" w:fill="FFFFFF"/>
        <w:spacing w:line="420" w:lineRule="atLeast"/>
        <w:ind w:firstLine="480"/>
        <w:rPr>
          <w:rFonts w:ascii="Arial" w:eastAsia="宋体" w:hAnsi="Arial" w:cs="Arial"/>
          <w:color w:val="000000"/>
          <w:kern w:val="0"/>
          <w:szCs w:val="21"/>
        </w:rPr>
      </w:pPr>
      <w:r w:rsidRPr="00990F9A">
        <w:rPr>
          <w:rFonts w:ascii="Arial" w:eastAsia="宋体" w:hAnsi="Arial" w:cs="Arial"/>
          <w:color w:val="000000"/>
          <w:kern w:val="0"/>
          <w:szCs w:val="21"/>
        </w:rPr>
        <w:t>对纳入管理范围的中央单位银行账户年检方式做如下调整：</w:t>
      </w:r>
    </w:p>
    <w:p w14:paraId="14D93BCB" w14:textId="77777777" w:rsidR="00990F9A" w:rsidRPr="00990F9A" w:rsidRDefault="00990F9A" w:rsidP="00990F9A">
      <w:pPr>
        <w:widowControl/>
        <w:shd w:val="clear" w:color="auto" w:fill="FFFFFF"/>
        <w:spacing w:line="420" w:lineRule="atLeast"/>
        <w:ind w:firstLine="480"/>
        <w:rPr>
          <w:rFonts w:ascii="Arial" w:eastAsia="宋体" w:hAnsi="Arial" w:cs="Arial"/>
          <w:color w:val="000000"/>
          <w:kern w:val="0"/>
          <w:szCs w:val="21"/>
        </w:rPr>
      </w:pPr>
      <w:r w:rsidRPr="00990F9A">
        <w:rPr>
          <w:rFonts w:ascii="Arial" w:eastAsia="宋体" w:hAnsi="Arial" w:cs="Arial"/>
          <w:color w:val="000000"/>
          <w:kern w:val="0"/>
          <w:szCs w:val="21"/>
        </w:rPr>
        <w:t>（一）将目前按年开展的年检方式，调整为每两年一个年检周期、每年按账户数量</w:t>
      </w:r>
      <w:r w:rsidRPr="00990F9A">
        <w:rPr>
          <w:rFonts w:ascii="Arial" w:eastAsia="宋体" w:hAnsi="Arial" w:cs="Arial"/>
          <w:color w:val="000000"/>
          <w:kern w:val="0"/>
          <w:szCs w:val="21"/>
        </w:rPr>
        <w:t>50%</w:t>
      </w:r>
      <w:r w:rsidRPr="00990F9A">
        <w:rPr>
          <w:rFonts w:ascii="Arial" w:eastAsia="宋体" w:hAnsi="Arial" w:cs="Arial"/>
          <w:color w:val="000000"/>
          <w:kern w:val="0"/>
          <w:szCs w:val="21"/>
        </w:rPr>
        <w:t>比例进行审检的方式。对年检结论为不合格或存在问题的中央单位，下一年度需继续实行年检。每年度审检单位的具体名单，由财政部、各财政监察专员办事处分别按照管理的中央单位范围研究确定。</w:t>
      </w:r>
    </w:p>
    <w:p w14:paraId="6CD79CFB" w14:textId="77777777" w:rsidR="00990F9A" w:rsidRPr="00990F9A" w:rsidRDefault="00990F9A" w:rsidP="00990F9A">
      <w:pPr>
        <w:widowControl/>
        <w:shd w:val="clear" w:color="auto" w:fill="FFFFFF"/>
        <w:spacing w:line="420" w:lineRule="atLeast"/>
        <w:ind w:firstLine="480"/>
        <w:rPr>
          <w:rFonts w:ascii="Arial" w:eastAsia="宋体" w:hAnsi="Arial" w:cs="Arial"/>
          <w:color w:val="000000"/>
          <w:kern w:val="0"/>
          <w:szCs w:val="21"/>
        </w:rPr>
      </w:pPr>
      <w:r w:rsidRPr="00990F9A">
        <w:rPr>
          <w:rFonts w:ascii="Arial" w:eastAsia="宋体" w:hAnsi="Arial" w:cs="Arial"/>
          <w:color w:val="000000"/>
          <w:kern w:val="0"/>
          <w:szCs w:val="21"/>
        </w:rPr>
        <w:t>（二）建立中央单位银行账户抽检机制。财政部和各财政监察专员办事处、中国人民银行和各分支机构，在各自的职责范围内，每年按照管理单位总量约</w:t>
      </w:r>
      <w:r w:rsidRPr="00990F9A">
        <w:rPr>
          <w:rFonts w:ascii="Arial" w:eastAsia="宋体" w:hAnsi="Arial" w:cs="Arial"/>
          <w:color w:val="000000"/>
          <w:kern w:val="0"/>
          <w:szCs w:val="21"/>
        </w:rPr>
        <w:t>3%</w:t>
      </w:r>
      <w:r w:rsidRPr="00990F9A">
        <w:rPr>
          <w:rFonts w:ascii="Arial" w:eastAsia="宋体" w:hAnsi="Arial" w:cs="Arial"/>
          <w:color w:val="000000"/>
          <w:kern w:val="0"/>
          <w:szCs w:val="21"/>
        </w:rPr>
        <w:t>的比例，对中央单位账户管理情况开展实地抽查，对抽查中发现的问题，按规定予以严肃处理。</w:t>
      </w:r>
    </w:p>
    <w:p w14:paraId="26AE38E7" w14:textId="77777777" w:rsidR="00990F9A" w:rsidRPr="00990F9A" w:rsidRDefault="00990F9A" w:rsidP="00990F9A">
      <w:pPr>
        <w:widowControl/>
        <w:shd w:val="clear" w:color="auto" w:fill="FFFFFF"/>
        <w:spacing w:line="420" w:lineRule="atLeast"/>
        <w:ind w:firstLine="482"/>
        <w:rPr>
          <w:rFonts w:ascii="Arial" w:eastAsia="宋体" w:hAnsi="Arial" w:cs="Arial"/>
          <w:color w:val="000000"/>
          <w:kern w:val="0"/>
          <w:szCs w:val="21"/>
        </w:rPr>
      </w:pPr>
      <w:r w:rsidRPr="00990F9A">
        <w:rPr>
          <w:rFonts w:ascii="Arial" w:eastAsia="宋体" w:hAnsi="Arial" w:cs="Arial"/>
          <w:b/>
          <w:bCs/>
          <w:color w:val="000000"/>
          <w:kern w:val="0"/>
          <w:szCs w:val="21"/>
        </w:rPr>
        <w:t>四、有关工作要求</w:t>
      </w:r>
    </w:p>
    <w:p w14:paraId="04C9C92B" w14:textId="77777777" w:rsidR="00990F9A" w:rsidRPr="00990F9A" w:rsidRDefault="00990F9A" w:rsidP="00990F9A">
      <w:pPr>
        <w:widowControl/>
        <w:shd w:val="clear" w:color="auto" w:fill="FFFFFF"/>
        <w:spacing w:line="420" w:lineRule="atLeast"/>
        <w:ind w:firstLine="480"/>
        <w:rPr>
          <w:rFonts w:ascii="Arial" w:eastAsia="宋体" w:hAnsi="Arial" w:cs="Arial"/>
          <w:color w:val="000000"/>
          <w:kern w:val="0"/>
          <w:szCs w:val="21"/>
        </w:rPr>
      </w:pPr>
      <w:r w:rsidRPr="00990F9A">
        <w:rPr>
          <w:rFonts w:ascii="Arial" w:eastAsia="宋体" w:hAnsi="Arial" w:cs="Arial"/>
          <w:color w:val="000000"/>
          <w:kern w:val="0"/>
          <w:szCs w:val="21"/>
        </w:rPr>
        <w:t>（一）高度重视，抓好组织落实。各中央部门要高度重视此次调整工作，及时将调整事项具体内容通知所属基层单位，并做好政策宣传和工作指导，确保各基层单位全面掌握调整事项具体要求。各中央部门要及时梳理统计本部门所属各单位预算管理情况，在收到本通知１个月内，将本部门财政预算拨款单位和无财政预算拨款单位名单报财政部（国库司），并抄送中国人民银行（支付结算司）。后续管理中，如所属单位预算管理关系发生调整变化，应在</w:t>
      </w:r>
      <w:r w:rsidRPr="00990F9A">
        <w:rPr>
          <w:rFonts w:ascii="Arial" w:eastAsia="宋体" w:hAnsi="Arial" w:cs="Arial"/>
          <w:color w:val="000000"/>
          <w:kern w:val="0"/>
          <w:szCs w:val="21"/>
        </w:rPr>
        <w:t>2</w:t>
      </w:r>
      <w:r w:rsidRPr="00990F9A">
        <w:rPr>
          <w:rFonts w:ascii="Arial" w:eastAsia="宋体" w:hAnsi="Arial" w:cs="Arial"/>
          <w:color w:val="000000"/>
          <w:kern w:val="0"/>
          <w:szCs w:val="21"/>
        </w:rPr>
        <w:t>个月内，将变动情况和有关证明材料由中央部门书面报财政部（国库司），并抄送中国人民银行（支付结算司）。</w:t>
      </w:r>
    </w:p>
    <w:p w14:paraId="4C372287" w14:textId="77777777" w:rsidR="00990F9A" w:rsidRPr="00990F9A" w:rsidRDefault="00990F9A" w:rsidP="00990F9A">
      <w:pPr>
        <w:widowControl/>
        <w:shd w:val="clear" w:color="auto" w:fill="FFFFFF"/>
        <w:spacing w:line="420" w:lineRule="atLeast"/>
        <w:ind w:firstLine="480"/>
        <w:rPr>
          <w:rFonts w:ascii="Arial" w:eastAsia="宋体" w:hAnsi="Arial" w:cs="Arial"/>
          <w:color w:val="000000"/>
          <w:kern w:val="0"/>
          <w:szCs w:val="21"/>
        </w:rPr>
      </w:pPr>
      <w:r w:rsidRPr="00990F9A">
        <w:rPr>
          <w:rFonts w:ascii="Arial" w:eastAsia="宋体" w:hAnsi="Arial" w:cs="Arial"/>
          <w:color w:val="000000"/>
          <w:kern w:val="0"/>
          <w:szCs w:val="21"/>
        </w:rPr>
        <w:t>（二）严格管理，规范财务行为。各级中央单位要继续加强账户和资金的统筹管理，除工会经费、住房公积金、提租补贴以及经财政部批准的特殊款项外，禁止将单位零余额账户资金违规转入本单位或上级主管单位、所属下级单位实存资金账户。财政部将进一步强化预算执行动态监控管理，重点监控中央单位</w:t>
      </w:r>
      <w:proofErr w:type="gramStart"/>
      <w:r w:rsidRPr="00990F9A">
        <w:rPr>
          <w:rFonts w:ascii="Arial" w:eastAsia="宋体" w:hAnsi="Arial" w:cs="Arial"/>
          <w:color w:val="000000"/>
          <w:kern w:val="0"/>
          <w:szCs w:val="21"/>
        </w:rPr>
        <w:t>内部零</w:t>
      </w:r>
      <w:proofErr w:type="gramEnd"/>
      <w:r w:rsidRPr="00990F9A">
        <w:rPr>
          <w:rFonts w:ascii="Arial" w:eastAsia="宋体" w:hAnsi="Arial" w:cs="Arial"/>
          <w:color w:val="000000"/>
          <w:kern w:val="0"/>
          <w:szCs w:val="21"/>
        </w:rPr>
        <w:t>余额账户与其他各类账户之间、中央单位相互之间违规划转资金的行为，发现违规问题的，将按有关规定严肃处理。</w:t>
      </w:r>
    </w:p>
    <w:p w14:paraId="7A347FD0" w14:textId="77777777" w:rsidR="00990F9A" w:rsidRPr="00990F9A" w:rsidRDefault="00990F9A" w:rsidP="00990F9A">
      <w:pPr>
        <w:widowControl/>
        <w:shd w:val="clear" w:color="auto" w:fill="FFFFFF"/>
        <w:spacing w:line="420" w:lineRule="atLeast"/>
        <w:ind w:firstLine="480"/>
        <w:rPr>
          <w:rFonts w:ascii="Arial" w:eastAsia="宋体" w:hAnsi="Arial" w:cs="Arial"/>
          <w:color w:val="000000"/>
          <w:kern w:val="0"/>
          <w:szCs w:val="21"/>
        </w:rPr>
      </w:pPr>
      <w:r w:rsidRPr="00990F9A">
        <w:rPr>
          <w:rFonts w:ascii="Arial" w:eastAsia="宋体" w:hAnsi="Arial" w:cs="Arial"/>
          <w:color w:val="000000"/>
          <w:kern w:val="0"/>
          <w:szCs w:val="21"/>
        </w:rPr>
        <w:t>（三）完善机制，强化监管职责。财政部驻各地财政监察专员办事处要将中央单位银行账户管理列入财政综合监管的重点内容，发挥属地监管优势，加强管理监督；认真梳理属地中央单位范围和银行账户类型，做好政策调整后的账户审批、备案管理工作，对于不再纳入管理范围的中央单位，做好账户信息资料存档工作；科学安排年检工作次序，结合监管工作重点，合理确定年度抽检单位名单；综合运用账户监管成果，按时向财政部报送年检报告，并将年检和抽检中发现的问题及时通报人民银行当地分支机构。人民银行各分支机构按照本通知有关调整事项，要求开户银行做好相关工作。</w:t>
      </w:r>
    </w:p>
    <w:p w14:paraId="4B18488C" w14:textId="77777777" w:rsidR="00990F9A" w:rsidRPr="00990F9A" w:rsidRDefault="00990F9A" w:rsidP="00990F9A">
      <w:pPr>
        <w:widowControl/>
        <w:shd w:val="clear" w:color="auto" w:fill="FFFFFF"/>
        <w:spacing w:line="420" w:lineRule="atLeast"/>
        <w:ind w:firstLine="480"/>
        <w:rPr>
          <w:rFonts w:ascii="Arial" w:eastAsia="宋体" w:hAnsi="Arial" w:cs="Arial"/>
          <w:color w:val="000000"/>
          <w:kern w:val="0"/>
          <w:szCs w:val="21"/>
        </w:rPr>
      </w:pPr>
      <w:r w:rsidRPr="00990F9A">
        <w:rPr>
          <w:rFonts w:ascii="Arial" w:eastAsia="宋体" w:hAnsi="Arial" w:cs="Arial"/>
          <w:color w:val="000000"/>
          <w:kern w:val="0"/>
          <w:szCs w:val="21"/>
        </w:rPr>
        <w:t>本通知自印发之日起执行。各有关单位在执行中如遇问题，请及时告知财政部（国库司），联系电话：</w:t>
      </w:r>
      <w:r w:rsidRPr="00990F9A">
        <w:rPr>
          <w:rFonts w:ascii="Arial" w:eastAsia="宋体" w:hAnsi="Arial" w:cs="Arial"/>
          <w:color w:val="000000"/>
          <w:kern w:val="0"/>
          <w:szCs w:val="21"/>
        </w:rPr>
        <w:t>010-68553256</w:t>
      </w:r>
      <w:r w:rsidRPr="00990F9A">
        <w:rPr>
          <w:rFonts w:ascii="Arial" w:eastAsia="宋体" w:hAnsi="Arial" w:cs="Arial"/>
          <w:color w:val="000000"/>
          <w:kern w:val="0"/>
          <w:szCs w:val="21"/>
        </w:rPr>
        <w:t>。</w:t>
      </w:r>
      <w:r w:rsidRPr="00990F9A">
        <w:rPr>
          <w:rFonts w:ascii="Arial" w:eastAsia="宋体" w:hAnsi="Arial" w:cs="Arial"/>
          <w:color w:val="000000"/>
          <w:kern w:val="0"/>
          <w:szCs w:val="21"/>
        </w:rPr>
        <w:t> </w:t>
      </w:r>
    </w:p>
    <w:p w14:paraId="7DA3F19B" w14:textId="77777777" w:rsidR="00990F9A" w:rsidRPr="00990F9A" w:rsidRDefault="00990F9A" w:rsidP="00990F9A">
      <w:pPr>
        <w:widowControl/>
        <w:shd w:val="clear" w:color="auto" w:fill="FFFFFF"/>
        <w:spacing w:line="420" w:lineRule="atLeast"/>
        <w:ind w:firstLine="480"/>
        <w:rPr>
          <w:rFonts w:ascii="Arial" w:eastAsia="宋体" w:hAnsi="Arial" w:cs="Arial"/>
          <w:color w:val="000000"/>
          <w:kern w:val="0"/>
          <w:szCs w:val="21"/>
        </w:rPr>
      </w:pPr>
      <w:r w:rsidRPr="00990F9A">
        <w:rPr>
          <w:rFonts w:ascii="Arial" w:eastAsia="宋体" w:hAnsi="Arial" w:cs="Arial"/>
          <w:color w:val="000000"/>
          <w:kern w:val="0"/>
          <w:szCs w:val="21"/>
        </w:rPr>
        <w:t> </w:t>
      </w:r>
    </w:p>
    <w:p w14:paraId="1578C3D8" w14:textId="77777777" w:rsidR="00990F9A" w:rsidRPr="00990F9A" w:rsidRDefault="00990F9A" w:rsidP="00990F9A">
      <w:pPr>
        <w:widowControl/>
        <w:shd w:val="clear" w:color="auto" w:fill="FFFFFF"/>
        <w:spacing w:line="420" w:lineRule="atLeast"/>
        <w:ind w:firstLine="480"/>
        <w:jc w:val="right"/>
        <w:rPr>
          <w:rFonts w:ascii="Arial" w:eastAsia="宋体" w:hAnsi="Arial" w:cs="Arial"/>
          <w:color w:val="000000"/>
          <w:kern w:val="0"/>
          <w:szCs w:val="21"/>
        </w:rPr>
      </w:pPr>
      <w:r w:rsidRPr="00990F9A">
        <w:rPr>
          <w:rFonts w:ascii="Arial" w:eastAsia="宋体" w:hAnsi="Arial" w:cs="Arial"/>
          <w:color w:val="000000"/>
          <w:kern w:val="0"/>
          <w:szCs w:val="21"/>
        </w:rPr>
        <w:t>                                                   </w:t>
      </w:r>
      <w:r w:rsidRPr="00990F9A">
        <w:rPr>
          <w:rFonts w:ascii="Arial" w:eastAsia="宋体" w:hAnsi="Arial" w:cs="Arial"/>
          <w:color w:val="000000"/>
          <w:kern w:val="0"/>
          <w:szCs w:val="21"/>
        </w:rPr>
        <w:t>财政部</w:t>
      </w:r>
    </w:p>
    <w:p w14:paraId="54FDE4BF" w14:textId="77777777" w:rsidR="00990F9A" w:rsidRPr="00990F9A" w:rsidRDefault="00990F9A" w:rsidP="00990F9A">
      <w:pPr>
        <w:widowControl/>
        <w:shd w:val="clear" w:color="auto" w:fill="FFFFFF"/>
        <w:spacing w:line="420" w:lineRule="atLeast"/>
        <w:ind w:firstLine="6240"/>
        <w:jc w:val="right"/>
        <w:rPr>
          <w:rFonts w:ascii="Arial" w:eastAsia="宋体" w:hAnsi="Arial" w:cs="Arial"/>
          <w:color w:val="000000"/>
          <w:kern w:val="0"/>
          <w:szCs w:val="21"/>
        </w:rPr>
      </w:pPr>
      <w:r w:rsidRPr="00990F9A">
        <w:rPr>
          <w:rFonts w:ascii="Arial" w:eastAsia="宋体" w:hAnsi="Arial" w:cs="Arial"/>
          <w:color w:val="000000"/>
          <w:kern w:val="0"/>
          <w:szCs w:val="21"/>
        </w:rPr>
        <w:lastRenderedPageBreak/>
        <w:t>中国人民银行</w:t>
      </w:r>
    </w:p>
    <w:p w14:paraId="2B3D64D4" w14:textId="77777777" w:rsidR="00990F9A" w:rsidRPr="00990F9A" w:rsidRDefault="00990F9A" w:rsidP="00990F9A">
      <w:pPr>
        <w:widowControl/>
        <w:shd w:val="clear" w:color="auto" w:fill="FFFFFF"/>
        <w:spacing w:line="420" w:lineRule="atLeast"/>
        <w:ind w:firstLine="6120"/>
        <w:jc w:val="right"/>
        <w:rPr>
          <w:rFonts w:ascii="Arial" w:eastAsia="宋体" w:hAnsi="Arial" w:cs="Arial"/>
          <w:color w:val="000000"/>
          <w:kern w:val="0"/>
          <w:szCs w:val="21"/>
        </w:rPr>
      </w:pPr>
      <w:r w:rsidRPr="00990F9A">
        <w:rPr>
          <w:rFonts w:ascii="Arial" w:eastAsia="宋体" w:hAnsi="Arial" w:cs="Arial"/>
          <w:color w:val="000000"/>
          <w:kern w:val="0"/>
          <w:szCs w:val="21"/>
        </w:rPr>
        <w:t>2016</w:t>
      </w:r>
      <w:r w:rsidRPr="00990F9A">
        <w:rPr>
          <w:rFonts w:ascii="Arial" w:eastAsia="宋体" w:hAnsi="Arial" w:cs="Arial"/>
          <w:color w:val="000000"/>
          <w:kern w:val="0"/>
          <w:szCs w:val="21"/>
        </w:rPr>
        <w:t>年</w:t>
      </w:r>
      <w:r w:rsidRPr="00990F9A">
        <w:rPr>
          <w:rFonts w:ascii="Arial" w:eastAsia="宋体" w:hAnsi="Arial" w:cs="Arial"/>
          <w:color w:val="000000"/>
          <w:kern w:val="0"/>
          <w:szCs w:val="21"/>
        </w:rPr>
        <w:t>12</w:t>
      </w:r>
      <w:r w:rsidRPr="00990F9A">
        <w:rPr>
          <w:rFonts w:ascii="Arial" w:eastAsia="宋体" w:hAnsi="Arial" w:cs="Arial"/>
          <w:color w:val="000000"/>
          <w:kern w:val="0"/>
          <w:szCs w:val="21"/>
        </w:rPr>
        <w:t>月</w:t>
      </w:r>
      <w:r w:rsidRPr="00990F9A">
        <w:rPr>
          <w:rFonts w:ascii="Arial" w:eastAsia="宋体" w:hAnsi="Arial" w:cs="Arial"/>
          <w:color w:val="000000"/>
          <w:kern w:val="0"/>
          <w:szCs w:val="21"/>
        </w:rPr>
        <w:t>5</w:t>
      </w:r>
      <w:r w:rsidRPr="00990F9A">
        <w:rPr>
          <w:rFonts w:ascii="Arial" w:eastAsia="宋体" w:hAnsi="Arial" w:cs="Arial"/>
          <w:color w:val="000000"/>
          <w:kern w:val="0"/>
          <w:szCs w:val="21"/>
        </w:rPr>
        <w:t>日</w:t>
      </w:r>
    </w:p>
    <w:p w14:paraId="14DE6C33" w14:textId="77777777" w:rsidR="0093408E" w:rsidRPr="00990F9A" w:rsidRDefault="0069739A"/>
    <w:sectPr w:rsidR="0093408E" w:rsidRPr="00990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9A"/>
    <w:rsid w:val="001708A0"/>
    <w:rsid w:val="0069739A"/>
    <w:rsid w:val="00990F9A"/>
    <w:rsid w:val="00E31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2BF2"/>
  <w15:chartTrackingRefBased/>
  <w15:docId w15:val="{95F27B00-D945-411A-B5CA-ED6BFBDD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88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aizi.org.cn/law/657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izi.org.cn/law/5645.html" TargetMode="External"/><Relationship Id="rId5" Type="http://schemas.openxmlformats.org/officeDocument/2006/relationships/hyperlink" Target="http://www.waizi.org.cn/law/6573.html" TargetMode="External"/><Relationship Id="rId4" Type="http://schemas.openxmlformats.org/officeDocument/2006/relationships/hyperlink" Target="http://www.waizi.org.cn/law/6573.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瞿 亮</dc:creator>
  <cp:keywords/>
  <dc:description/>
  <cp:lastModifiedBy>瞿 亮</cp:lastModifiedBy>
  <cp:revision>1</cp:revision>
  <dcterms:created xsi:type="dcterms:W3CDTF">2020-08-24T06:55:00Z</dcterms:created>
  <dcterms:modified xsi:type="dcterms:W3CDTF">2020-08-24T07:08:00Z</dcterms:modified>
</cp:coreProperties>
</file>