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outlineLvl w:val="0"/>
        <w:rPr>
          <w:rFonts w:ascii="黑体" w:hAnsi="黑体" w:eastAsia="黑体"/>
          <w:color w:val="000000"/>
          <w:sz w:val="32"/>
          <w:szCs w:val="32"/>
        </w:rPr>
      </w:pPr>
      <w:r>
        <w:rPr>
          <w:rFonts w:ascii="黑体" w:hAnsi="黑体" w:eastAsia="黑体"/>
          <w:color w:val="000000"/>
          <w:sz w:val="32"/>
          <w:szCs w:val="32"/>
        </w:rPr>
        <w:t>附件3</w:t>
      </w:r>
    </w:p>
    <w:p>
      <w:pPr>
        <w:adjustRightInd w:val="0"/>
        <w:snapToGrid w:val="0"/>
        <w:spacing w:line="360" w:lineRule="auto"/>
        <w:jc w:val="left"/>
        <w:outlineLvl w:val="0"/>
        <w:rPr>
          <w:rFonts w:eastAsia="黑体"/>
          <w:color w:val="000000"/>
          <w:sz w:val="30"/>
          <w:szCs w:val="30"/>
        </w:rPr>
      </w:pPr>
    </w:p>
    <w:p>
      <w:pPr>
        <w:spacing w:line="580" w:lineRule="exact"/>
        <w:jc w:val="center"/>
        <w:rPr>
          <w:rFonts w:eastAsia="方正小标宋简体"/>
          <w:sz w:val="44"/>
          <w:szCs w:val="44"/>
        </w:rPr>
      </w:pPr>
      <w:r>
        <w:rPr>
          <w:rFonts w:eastAsia="方正小标宋简体"/>
          <w:sz w:val="44"/>
          <w:szCs w:val="44"/>
        </w:rPr>
        <w:t>重点节能技术汇总表填写说明</w:t>
      </w:r>
    </w:p>
    <w:p>
      <w:pPr>
        <w:spacing w:line="580" w:lineRule="exact"/>
        <w:ind w:right="-340" w:rightChars="-162" w:firstLine="630" w:firstLineChars="196"/>
        <w:rPr>
          <w:rFonts w:eastAsia="黑体"/>
          <w:b/>
          <w:sz w:val="32"/>
          <w:szCs w:val="32"/>
        </w:rPr>
      </w:pPr>
    </w:p>
    <w:p>
      <w:pPr>
        <w:spacing w:line="580" w:lineRule="exact"/>
        <w:ind w:right="-340" w:rightChars="-162" w:firstLine="588" w:firstLineChars="196"/>
        <w:rPr>
          <w:rFonts w:eastAsia="黑体"/>
          <w:sz w:val="30"/>
          <w:szCs w:val="30"/>
        </w:rPr>
      </w:pPr>
      <w:r>
        <w:rPr>
          <w:rFonts w:eastAsia="黑体"/>
          <w:sz w:val="30"/>
          <w:szCs w:val="30"/>
        </w:rPr>
        <w:t>一、推荐技术类别</w:t>
      </w:r>
    </w:p>
    <w:p>
      <w:pPr>
        <w:spacing w:line="580" w:lineRule="exact"/>
        <w:ind w:right="-340" w:rightChars="-162" w:firstLine="600" w:firstLineChars="200"/>
        <w:rPr>
          <w:rFonts w:eastAsia="仿宋_GB2312"/>
          <w:sz w:val="30"/>
          <w:szCs w:val="30"/>
        </w:rPr>
      </w:pPr>
      <w:r>
        <w:rPr>
          <w:rFonts w:eastAsia="仿宋_GB2312"/>
          <w:sz w:val="30"/>
          <w:szCs w:val="30"/>
        </w:rPr>
        <w:t>推荐的节能技术是指能提高能源开发利用效率和效益、减少对环境影响、遏制能源资源浪费的技术，主要包括能源资源优化开发利用技术，单项节能改造技术与节能技术的系统集成，节能型的生产工艺、高性能用能设备，可直接或间接减少能源消耗的新材料开发应用技术，以及节约能源、提高用能效率的管理技术等。</w:t>
      </w:r>
    </w:p>
    <w:p>
      <w:pPr>
        <w:spacing w:line="580" w:lineRule="exact"/>
        <w:ind w:right="-340" w:rightChars="-162" w:firstLine="594" w:firstLineChars="198"/>
        <w:rPr>
          <w:rFonts w:eastAsia="黑体"/>
          <w:sz w:val="30"/>
          <w:szCs w:val="30"/>
        </w:rPr>
      </w:pPr>
      <w:r>
        <w:rPr>
          <w:rFonts w:eastAsia="黑体"/>
          <w:sz w:val="30"/>
          <w:szCs w:val="30"/>
        </w:rPr>
        <w:t>二、重点节能技术推荐汇总表</w:t>
      </w:r>
    </w:p>
    <w:p>
      <w:pPr>
        <w:adjustRightInd w:val="0"/>
        <w:snapToGrid w:val="0"/>
        <w:spacing w:line="580" w:lineRule="exact"/>
        <w:ind w:firstLine="602" w:firstLineChars="200"/>
        <w:rPr>
          <w:rFonts w:eastAsia="楷体_GB2312"/>
          <w:b/>
          <w:color w:val="000000"/>
          <w:sz w:val="30"/>
          <w:szCs w:val="30"/>
        </w:rPr>
      </w:pPr>
      <w:r>
        <w:rPr>
          <w:rFonts w:eastAsia="楷体_GB2312"/>
          <w:b/>
          <w:color w:val="000000"/>
          <w:sz w:val="30"/>
          <w:szCs w:val="30"/>
        </w:rPr>
        <w:t>（一）技术名称</w:t>
      </w:r>
    </w:p>
    <w:p>
      <w:pPr>
        <w:adjustRightInd w:val="0"/>
        <w:snapToGrid w:val="0"/>
        <w:spacing w:line="580" w:lineRule="exact"/>
        <w:ind w:firstLine="600" w:firstLineChars="200"/>
        <w:rPr>
          <w:rFonts w:eastAsia="仿宋_GB2312"/>
          <w:sz w:val="30"/>
          <w:szCs w:val="30"/>
        </w:rPr>
      </w:pPr>
      <w:r>
        <w:rPr>
          <w:rFonts w:eastAsia="仿宋_GB2312"/>
          <w:sz w:val="30"/>
          <w:szCs w:val="30"/>
        </w:rPr>
        <w:t>简明扼要，反映技术适用行业、适用范围、主要原理等。</w:t>
      </w:r>
    </w:p>
    <w:p>
      <w:pPr>
        <w:adjustRightInd w:val="0"/>
        <w:snapToGrid w:val="0"/>
        <w:spacing w:line="580" w:lineRule="exact"/>
        <w:ind w:firstLine="602" w:firstLineChars="200"/>
        <w:rPr>
          <w:rFonts w:eastAsia="楷体_GB2312"/>
          <w:b/>
          <w:color w:val="000000"/>
          <w:sz w:val="30"/>
          <w:szCs w:val="30"/>
        </w:rPr>
      </w:pPr>
      <w:r>
        <w:rPr>
          <w:rFonts w:eastAsia="楷体_GB2312"/>
          <w:b/>
          <w:color w:val="000000"/>
          <w:sz w:val="30"/>
          <w:szCs w:val="30"/>
        </w:rPr>
        <w:t>（二）适用范围</w:t>
      </w:r>
    </w:p>
    <w:p>
      <w:pPr>
        <w:spacing w:line="580" w:lineRule="exact"/>
        <w:ind w:right="-340" w:rightChars="-162" w:firstLine="588" w:firstLineChars="196"/>
        <w:rPr>
          <w:rFonts w:eastAsia="仿宋_GB2312"/>
          <w:sz w:val="30"/>
          <w:szCs w:val="30"/>
        </w:rPr>
      </w:pPr>
      <w:r>
        <w:rPr>
          <w:rFonts w:eastAsia="仿宋_GB2312"/>
          <w:sz w:val="30"/>
          <w:szCs w:val="30"/>
        </w:rPr>
        <w:t>说明该技术适用的行业、工序、场合和限制条件等，适用于多个行业的技术应说明技术应用最具代表性或应用范围最广的行业，再补充说明其他适用行业。</w:t>
      </w:r>
    </w:p>
    <w:p>
      <w:pPr>
        <w:adjustRightInd w:val="0"/>
        <w:snapToGrid w:val="0"/>
        <w:spacing w:line="580" w:lineRule="exact"/>
        <w:ind w:firstLine="602" w:firstLineChars="200"/>
        <w:rPr>
          <w:rFonts w:eastAsia="楷体_GB2312"/>
          <w:b/>
          <w:color w:val="000000"/>
          <w:sz w:val="30"/>
          <w:szCs w:val="30"/>
        </w:rPr>
      </w:pPr>
      <w:r>
        <w:rPr>
          <w:rFonts w:eastAsia="楷体_GB2312"/>
          <w:b/>
          <w:color w:val="000000"/>
          <w:sz w:val="30"/>
          <w:szCs w:val="30"/>
        </w:rPr>
        <w:t>（三）主要技术内容</w:t>
      </w:r>
    </w:p>
    <w:p>
      <w:pPr>
        <w:spacing w:line="580" w:lineRule="exact"/>
        <w:ind w:right="-340" w:rightChars="-162" w:firstLine="600" w:firstLineChars="200"/>
        <w:rPr>
          <w:rFonts w:eastAsia="仿宋_GB2312"/>
          <w:sz w:val="30"/>
          <w:szCs w:val="30"/>
        </w:rPr>
      </w:pPr>
      <w:r>
        <w:rPr>
          <w:rFonts w:eastAsia="仿宋_GB2312"/>
          <w:sz w:val="30"/>
          <w:szCs w:val="30"/>
        </w:rPr>
        <w:t>指申报技术的核心创新点以及主要功能。</w:t>
      </w:r>
    </w:p>
    <w:p>
      <w:pPr>
        <w:adjustRightInd w:val="0"/>
        <w:snapToGrid w:val="0"/>
        <w:spacing w:line="580" w:lineRule="exact"/>
        <w:ind w:firstLine="602" w:firstLineChars="200"/>
        <w:rPr>
          <w:rFonts w:eastAsia="楷体_GB2312"/>
          <w:b/>
          <w:color w:val="000000"/>
          <w:sz w:val="30"/>
          <w:szCs w:val="30"/>
        </w:rPr>
      </w:pPr>
      <w:r>
        <w:rPr>
          <w:rFonts w:eastAsia="楷体_GB2312"/>
          <w:b/>
          <w:color w:val="000000"/>
          <w:sz w:val="30"/>
          <w:szCs w:val="30"/>
        </w:rPr>
        <w:t>（四）典型项目</w:t>
      </w:r>
    </w:p>
    <w:p>
      <w:pPr>
        <w:spacing w:line="580" w:lineRule="exact"/>
        <w:ind w:right="-340" w:rightChars="-162" w:firstLine="600" w:firstLineChars="200"/>
        <w:rPr>
          <w:rFonts w:eastAsia="仿宋_GB2312"/>
          <w:sz w:val="30"/>
          <w:szCs w:val="30"/>
        </w:rPr>
      </w:pPr>
      <w:r>
        <w:rPr>
          <w:rFonts w:eastAsia="仿宋_GB2312"/>
          <w:sz w:val="30"/>
          <w:szCs w:val="30"/>
        </w:rPr>
        <w:t>指利用申报技术实施的具有代表性的项目，并需要填写适用的具体技术条件、项目建设规模、项目总投资、项目节能量以及项目二氧化碳减排量。</w:t>
      </w:r>
    </w:p>
    <w:p>
      <w:pPr>
        <w:adjustRightInd w:val="0"/>
        <w:snapToGrid w:val="0"/>
        <w:spacing w:line="580" w:lineRule="exact"/>
        <w:ind w:firstLine="602" w:firstLineChars="200"/>
        <w:rPr>
          <w:rFonts w:eastAsia="楷体_GB2312"/>
          <w:b/>
          <w:color w:val="000000"/>
          <w:sz w:val="30"/>
          <w:szCs w:val="30"/>
        </w:rPr>
      </w:pPr>
      <w:r>
        <w:rPr>
          <w:rFonts w:eastAsia="楷体_GB2312"/>
          <w:b/>
          <w:color w:val="000000"/>
          <w:sz w:val="30"/>
          <w:szCs w:val="30"/>
        </w:rPr>
        <w:t>（五）单位节能量与单位碳减排量</w:t>
      </w:r>
    </w:p>
    <w:p>
      <w:pPr>
        <w:spacing w:line="580" w:lineRule="exact"/>
        <w:ind w:right="-340" w:rightChars="-162" w:firstLine="600" w:firstLineChars="200"/>
        <w:rPr>
          <w:rFonts w:eastAsia="仿宋_GB2312"/>
          <w:sz w:val="30"/>
          <w:szCs w:val="30"/>
        </w:rPr>
      </w:pPr>
      <w:r>
        <w:rPr>
          <w:rFonts w:eastAsia="仿宋_GB2312"/>
          <w:sz w:val="30"/>
          <w:szCs w:val="30"/>
        </w:rPr>
        <w:t>指生产单位产品可产生的节能量及碳减排量。</w:t>
      </w:r>
    </w:p>
    <w:p>
      <w:pPr>
        <w:adjustRightInd w:val="0"/>
        <w:snapToGrid w:val="0"/>
        <w:spacing w:line="580" w:lineRule="exact"/>
        <w:ind w:firstLine="602" w:firstLineChars="200"/>
        <w:rPr>
          <w:rFonts w:eastAsia="楷体_GB2312"/>
          <w:b/>
          <w:color w:val="000000"/>
          <w:sz w:val="30"/>
          <w:szCs w:val="30"/>
        </w:rPr>
      </w:pPr>
      <w:r>
        <w:rPr>
          <w:rFonts w:eastAsia="楷体_GB2312"/>
          <w:b/>
          <w:color w:val="000000"/>
          <w:sz w:val="30"/>
          <w:szCs w:val="30"/>
        </w:rPr>
        <w:t>（六）体现技术先进性的主要指标</w:t>
      </w:r>
    </w:p>
    <w:p>
      <w:pPr>
        <w:spacing w:line="580" w:lineRule="exact"/>
        <w:ind w:right="-340" w:rightChars="-162" w:firstLine="600" w:firstLineChars="200"/>
        <w:rPr>
          <w:rFonts w:eastAsia="仿宋_GB2312"/>
          <w:sz w:val="30"/>
          <w:szCs w:val="30"/>
        </w:rPr>
      </w:pPr>
      <w:r>
        <w:rPr>
          <w:rFonts w:eastAsia="仿宋_GB2312"/>
          <w:sz w:val="30"/>
          <w:szCs w:val="30"/>
        </w:rPr>
        <w:t>指可体现申报技术的核心技术竞争力的参数及指标。</w:t>
      </w:r>
    </w:p>
    <w:p>
      <w:pPr>
        <w:adjustRightInd w:val="0"/>
        <w:snapToGrid w:val="0"/>
        <w:spacing w:line="580" w:lineRule="exact"/>
        <w:ind w:firstLine="602" w:firstLineChars="200"/>
        <w:rPr>
          <w:rFonts w:eastAsia="楷体_GB2312"/>
          <w:b/>
          <w:color w:val="000000"/>
          <w:sz w:val="30"/>
          <w:szCs w:val="30"/>
        </w:rPr>
      </w:pPr>
      <w:r>
        <w:rPr>
          <w:rFonts w:eastAsia="楷体_GB2312"/>
          <w:b/>
          <w:color w:val="000000"/>
          <w:sz w:val="30"/>
          <w:szCs w:val="30"/>
        </w:rPr>
        <w:t>（七）目前已推广比例</w:t>
      </w:r>
    </w:p>
    <w:p>
      <w:pPr>
        <w:spacing w:line="580" w:lineRule="exact"/>
        <w:ind w:right="-340" w:rightChars="-162" w:firstLine="600" w:firstLineChars="200"/>
        <w:rPr>
          <w:rFonts w:eastAsia="仿宋_GB2312"/>
          <w:sz w:val="30"/>
          <w:szCs w:val="30"/>
        </w:rPr>
      </w:pPr>
      <w:r>
        <w:rPr>
          <w:rFonts w:eastAsia="仿宋_GB2312"/>
          <w:sz w:val="30"/>
          <w:szCs w:val="30"/>
        </w:rPr>
        <w:t>指申报技术目前在全国推广的比例。</w:t>
      </w:r>
    </w:p>
    <w:p>
      <w:pPr>
        <w:adjustRightInd w:val="0"/>
        <w:snapToGrid w:val="0"/>
        <w:spacing w:line="580" w:lineRule="exact"/>
        <w:ind w:firstLine="602" w:firstLineChars="200"/>
        <w:rPr>
          <w:rFonts w:eastAsia="楷体_GB2312"/>
          <w:b/>
          <w:color w:val="000000"/>
          <w:sz w:val="30"/>
          <w:szCs w:val="30"/>
        </w:rPr>
      </w:pPr>
      <w:r>
        <w:rPr>
          <w:rFonts w:eastAsia="楷体_GB2312"/>
          <w:b/>
          <w:color w:val="000000"/>
          <w:sz w:val="30"/>
          <w:szCs w:val="30"/>
        </w:rPr>
        <w:t>（八）预期2020年推广比例</w:t>
      </w:r>
    </w:p>
    <w:p>
      <w:pPr>
        <w:spacing w:line="580" w:lineRule="exact"/>
        <w:ind w:right="-340" w:rightChars="-162" w:firstLine="600" w:firstLineChars="200"/>
        <w:rPr>
          <w:rFonts w:eastAsia="仿宋_GB2312"/>
          <w:sz w:val="30"/>
          <w:szCs w:val="30"/>
        </w:rPr>
      </w:pPr>
      <w:r>
        <w:rPr>
          <w:rFonts w:eastAsia="仿宋_GB2312"/>
          <w:sz w:val="30"/>
          <w:szCs w:val="30"/>
        </w:rPr>
        <w:t>指到2020年</w:t>
      </w:r>
      <w:r>
        <w:rPr>
          <w:rFonts w:hint="eastAsia" w:eastAsia="仿宋_GB2312"/>
          <w:sz w:val="30"/>
          <w:szCs w:val="30"/>
        </w:rPr>
        <w:t>底</w:t>
      </w:r>
      <w:r>
        <w:rPr>
          <w:rFonts w:eastAsia="仿宋_GB2312"/>
          <w:sz w:val="30"/>
          <w:szCs w:val="30"/>
        </w:rPr>
        <w:t>，申报技术可在全国（全行业）推广的比例。</w:t>
      </w:r>
    </w:p>
    <w:p>
      <w:pPr>
        <w:spacing w:line="580" w:lineRule="exact"/>
        <w:ind w:right="-340" w:rightChars="-162" w:firstLine="602" w:firstLineChars="200"/>
        <w:rPr>
          <w:rFonts w:eastAsia="楷体_GB2312"/>
          <w:b/>
          <w:color w:val="FF0000"/>
          <w:sz w:val="30"/>
          <w:szCs w:val="30"/>
        </w:rPr>
      </w:pPr>
      <w:r>
        <w:rPr>
          <w:rFonts w:eastAsia="楷体_GB2312"/>
          <w:b/>
          <w:color w:val="000000"/>
          <w:sz w:val="30"/>
          <w:szCs w:val="30"/>
        </w:rPr>
        <w:t>（九）预期2020年总投入</w:t>
      </w:r>
    </w:p>
    <w:p>
      <w:pPr>
        <w:spacing w:line="580" w:lineRule="exact"/>
        <w:ind w:right="-340" w:rightChars="-162" w:firstLine="600" w:firstLineChars="200"/>
        <w:rPr>
          <w:rFonts w:eastAsia="仿宋_GB2312"/>
          <w:sz w:val="30"/>
          <w:szCs w:val="30"/>
        </w:rPr>
      </w:pPr>
      <w:r>
        <w:rPr>
          <w:rFonts w:eastAsia="仿宋_GB2312"/>
          <w:sz w:val="30"/>
          <w:szCs w:val="30"/>
        </w:rPr>
        <w:t>指到2020年</w:t>
      </w:r>
      <w:r>
        <w:rPr>
          <w:rFonts w:hint="eastAsia" w:eastAsia="仿宋_GB2312"/>
          <w:sz w:val="30"/>
          <w:szCs w:val="30"/>
        </w:rPr>
        <w:t>底</w:t>
      </w:r>
      <w:r>
        <w:rPr>
          <w:rFonts w:eastAsia="仿宋_GB2312"/>
          <w:sz w:val="30"/>
          <w:szCs w:val="30"/>
        </w:rPr>
        <w:t>，申报技术达到预期推广比例所需投入的资金总额。</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（十）预期2020年可形成的节能能力</w:t>
      </w:r>
    </w:p>
    <w:p>
      <w:pPr>
        <w:spacing w:line="580" w:lineRule="exact"/>
        <w:ind w:right="-340" w:rightChars="-162" w:firstLine="600" w:firstLineChars="200"/>
        <w:rPr>
          <w:rFonts w:eastAsia="仿宋_GB2312"/>
          <w:sz w:val="30"/>
          <w:szCs w:val="30"/>
        </w:rPr>
      </w:pPr>
      <w:r>
        <w:rPr>
          <w:rFonts w:eastAsia="仿宋_GB2312"/>
          <w:sz w:val="30"/>
          <w:szCs w:val="30"/>
        </w:rPr>
        <w:t>指到2020年</w:t>
      </w:r>
      <w:r>
        <w:rPr>
          <w:rFonts w:hint="eastAsia" w:eastAsia="仿宋_GB2312"/>
          <w:sz w:val="30"/>
          <w:szCs w:val="30"/>
        </w:rPr>
        <w:t>底</w:t>
      </w:r>
      <w:r>
        <w:rPr>
          <w:rFonts w:eastAsia="仿宋_GB2312"/>
          <w:sz w:val="30"/>
          <w:szCs w:val="30"/>
        </w:rPr>
        <w:t>，达到预期推广比例后，申报技术形成的年节能能力。</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（十一）预期2020年可形成的碳减排能力</w:t>
      </w:r>
    </w:p>
    <w:p>
      <w:pPr>
        <w:spacing w:line="580" w:lineRule="exact"/>
        <w:ind w:right="-340" w:rightChars="-162" w:firstLine="600" w:firstLineChars="200"/>
        <w:rPr>
          <w:rFonts w:eastAsia="仿宋_GB2312"/>
          <w:sz w:val="30"/>
          <w:szCs w:val="30"/>
        </w:rPr>
      </w:pPr>
      <w:r>
        <w:rPr>
          <w:rFonts w:eastAsia="仿宋_GB2312"/>
          <w:sz w:val="30"/>
          <w:szCs w:val="30"/>
        </w:rPr>
        <w:t>指到2020年</w:t>
      </w:r>
      <w:r>
        <w:rPr>
          <w:rFonts w:hint="eastAsia" w:eastAsia="仿宋_GB2312"/>
          <w:sz w:val="30"/>
          <w:szCs w:val="30"/>
        </w:rPr>
        <w:t>底</w:t>
      </w:r>
      <w:r>
        <w:rPr>
          <w:rFonts w:eastAsia="仿宋_GB2312"/>
          <w:sz w:val="30"/>
          <w:szCs w:val="30"/>
        </w:rPr>
        <w:t>，达到预计推广比例后，申报技术形成的年碳减排能力。</w:t>
      </w:r>
    </w:p>
    <w:p>
      <w:pPr>
        <w:snapToGrid w:val="0"/>
        <w:spacing w:line="580" w:lineRule="exact"/>
        <w:ind w:left="2161" w:leftChars="286" w:hanging="1560" w:hangingChars="520"/>
        <w:rPr>
          <w:rFonts w:eastAsia="黑体"/>
          <w:sz w:val="30"/>
          <w:szCs w:val="30"/>
        </w:rPr>
      </w:pPr>
      <w:r>
        <w:rPr>
          <w:rFonts w:eastAsia="黑体"/>
          <w:sz w:val="30"/>
          <w:szCs w:val="30"/>
        </w:rPr>
        <w:t>三、重点节能技术申请报告</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（一）所属领域</w:t>
      </w:r>
    </w:p>
    <w:p>
      <w:pPr>
        <w:spacing w:line="580" w:lineRule="exact"/>
        <w:ind w:right="-340" w:rightChars="-162" w:firstLine="600" w:firstLineChars="200"/>
        <w:rPr>
          <w:rFonts w:eastAsia="仿宋_GB2312"/>
          <w:sz w:val="30"/>
          <w:szCs w:val="30"/>
        </w:rPr>
      </w:pPr>
      <w:r>
        <w:rPr>
          <w:rFonts w:eastAsia="仿宋_GB2312"/>
          <w:sz w:val="30"/>
          <w:szCs w:val="30"/>
        </w:rPr>
        <w:t>指申报技术具体所属的行业领域，如煤炭、电力、钢铁、有色金属、石油石化、化工、建材、机械、纺织等工业行业，农业，交通运输，建筑，民用及商用等。并说明申报技术的细分领域。</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（二）与该技术相关的能耗及碳排放现状</w:t>
      </w:r>
    </w:p>
    <w:p>
      <w:pPr>
        <w:spacing w:line="580" w:lineRule="exact"/>
        <w:ind w:right="-340" w:rightChars="-162" w:firstLine="600" w:firstLineChars="200"/>
        <w:rPr>
          <w:rFonts w:eastAsia="仿宋_GB2312"/>
          <w:sz w:val="30"/>
          <w:szCs w:val="30"/>
        </w:rPr>
      </w:pPr>
      <w:r>
        <w:rPr>
          <w:rFonts w:eastAsia="仿宋_GB2312"/>
          <w:sz w:val="30"/>
          <w:szCs w:val="30"/>
        </w:rPr>
        <w:t>指申报技术所属相关行业的平均水平所对应的能耗及碳排放现状，以及申报技术在节能减碳方面的作用和意义等。</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（三）技术内容</w:t>
      </w:r>
    </w:p>
    <w:p>
      <w:pPr>
        <w:spacing w:line="580" w:lineRule="exact"/>
        <w:ind w:right="-340" w:rightChars="-162" w:firstLine="600" w:firstLineChars="200"/>
        <w:rPr>
          <w:rFonts w:eastAsia="仿宋_GB2312"/>
          <w:sz w:val="30"/>
          <w:szCs w:val="30"/>
        </w:rPr>
      </w:pPr>
      <w:r>
        <w:rPr>
          <w:rFonts w:eastAsia="仿宋_GB2312"/>
          <w:sz w:val="30"/>
          <w:szCs w:val="30"/>
        </w:rPr>
        <w:t>说明所申报技术的节能原理、关键技术、工艺流程等内容；需提供所申报节能低碳技术的工艺流程图或主要设备工作原理图及结构图。</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（四）主要技术指标</w:t>
      </w:r>
    </w:p>
    <w:p>
      <w:pPr>
        <w:spacing w:line="580" w:lineRule="exact"/>
        <w:ind w:right="-340" w:rightChars="-162" w:firstLine="600" w:firstLineChars="200"/>
        <w:rPr>
          <w:rFonts w:eastAsia="仿宋_GB2312"/>
          <w:sz w:val="30"/>
          <w:szCs w:val="30"/>
        </w:rPr>
      </w:pPr>
      <w:r>
        <w:rPr>
          <w:rFonts w:eastAsia="仿宋_GB2312"/>
          <w:sz w:val="30"/>
          <w:szCs w:val="30"/>
        </w:rPr>
        <w:t>指体现该技术先进性和节能减碳特征的关键指标。</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（五）技术来源</w:t>
      </w:r>
    </w:p>
    <w:p>
      <w:pPr>
        <w:spacing w:line="580" w:lineRule="exact"/>
        <w:ind w:right="-340" w:rightChars="-162" w:firstLine="600" w:firstLineChars="200"/>
        <w:rPr>
          <w:rFonts w:eastAsia="仿宋_GB2312"/>
          <w:sz w:val="30"/>
          <w:szCs w:val="30"/>
        </w:rPr>
      </w:pPr>
      <w:r>
        <w:rPr>
          <w:rFonts w:eastAsia="仿宋_GB2312"/>
          <w:sz w:val="30"/>
          <w:szCs w:val="30"/>
        </w:rPr>
        <w:t>需提供技术所有方的单位名称、联系人及联系方式。</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（六）技术鉴定情况及专利情况</w:t>
      </w:r>
    </w:p>
    <w:p>
      <w:pPr>
        <w:spacing w:line="580" w:lineRule="exact"/>
        <w:ind w:right="-340" w:rightChars="-162" w:firstLine="600" w:firstLineChars="200"/>
        <w:rPr>
          <w:rFonts w:eastAsia="仿宋_GB2312"/>
          <w:sz w:val="30"/>
          <w:szCs w:val="30"/>
        </w:rPr>
      </w:pPr>
      <w:r>
        <w:rPr>
          <w:rFonts w:eastAsia="仿宋_GB2312"/>
          <w:sz w:val="30"/>
          <w:szCs w:val="30"/>
        </w:rPr>
        <w:t>如申报技术已通过有关鉴定和检测，需提供相关材料的书面及电子扫描件，包括技术鉴定证书、科技成果鉴定证书、专利证书或其它知识产权证明文件等。</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（七）该技术应用现状及产业化情况</w:t>
      </w:r>
    </w:p>
    <w:p>
      <w:pPr>
        <w:spacing w:line="580" w:lineRule="exact"/>
        <w:ind w:right="-340" w:rightChars="-162" w:firstLine="600" w:firstLineChars="200"/>
        <w:rPr>
          <w:rFonts w:eastAsia="仿宋_GB2312"/>
          <w:sz w:val="30"/>
          <w:szCs w:val="30"/>
        </w:rPr>
      </w:pPr>
      <w:r>
        <w:rPr>
          <w:rFonts w:eastAsia="仿宋_GB2312"/>
          <w:sz w:val="30"/>
          <w:szCs w:val="30"/>
        </w:rPr>
        <w:t>指该技术及类似技术目前在业内推广应用及产业化情况。</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（八）技术推广障碍及建议</w:t>
      </w:r>
    </w:p>
    <w:p>
      <w:pPr>
        <w:spacing w:line="580" w:lineRule="exact"/>
        <w:ind w:right="-340" w:rightChars="-162" w:firstLine="600" w:firstLineChars="200"/>
        <w:rPr>
          <w:rFonts w:eastAsia="仿宋_GB2312"/>
          <w:sz w:val="30"/>
          <w:szCs w:val="30"/>
        </w:rPr>
      </w:pPr>
      <w:r>
        <w:rPr>
          <w:rFonts w:eastAsia="仿宋_GB2312"/>
          <w:sz w:val="30"/>
          <w:szCs w:val="30"/>
        </w:rPr>
        <w:t>指申报技术在市场推广过程中遇到的困难和障碍，以及对国家推广该项技术的政策建议。</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（九）目前已推广比例及预期推广比例</w:t>
      </w:r>
    </w:p>
    <w:p>
      <w:pPr>
        <w:spacing w:line="580" w:lineRule="exact"/>
        <w:ind w:right="-340" w:rightChars="-162" w:firstLine="600" w:firstLineChars="200"/>
        <w:rPr>
          <w:rFonts w:eastAsia="仿宋_GB2312"/>
          <w:sz w:val="30"/>
          <w:szCs w:val="30"/>
        </w:rPr>
      </w:pPr>
      <w:r>
        <w:rPr>
          <w:rFonts w:eastAsia="仿宋_GB2312"/>
          <w:sz w:val="30"/>
          <w:szCs w:val="30"/>
        </w:rPr>
        <w:t>参见汇总表第6条和第7条。</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（十）预期2020年可形成的节能减排能力</w:t>
      </w:r>
    </w:p>
    <w:p>
      <w:pPr>
        <w:spacing w:line="580" w:lineRule="exact"/>
        <w:ind w:right="-340" w:rightChars="-162" w:firstLine="600" w:firstLineChars="200"/>
        <w:rPr>
          <w:rFonts w:eastAsia="仿宋_GB2312"/>
          <w:sz w:val="30"/>
          <w:szCs w:val="30"/>
        </w:rPr>
      </w:pPr>
      <w:r>
        <w:rPr>
          <w:rFonts w:eastAsia="仿宋_GB2312"/>
          <w:sz w:val="30"/>
          <w:szCs w:val="30"/>
        </w:rPr>
        <w:t>指申报技术在2020年</w:t>
      </w:r>
      <w:r>
        <w:rPr>
          <w:rFonts w:hint="eastAsia" w:eastAsia="仿宋_GB2312"/>
          <w:sz w:val="30"/>
          <w:szCs w:val="30"/>
        </w:rPr>
        <w:t>底</w:t>
      </w:r>
      <w:r>
        <w:rPr>
          <w:rFonts w:eastAsia="仿宋_GB2312"/>
          <w:sz w:val="30"/>
          <w:szCs w:val="30"/>
        </w:rPr>
        <w:t>达到预期推广比例后，可形成的年节能和碳减排潜力，需说明该技术节能量及碳减排量估算时对比的是何种技术，并提供具体测算过程。</w:t>
      </w:r>
    </w:p>
    <w:p>
      <w:pPr>
        <w:spacing w:line="580" w:lineRule="exact"/>
        <w:ind w:right="-340" w:rightChars="-162" w:firstLine="602" w:firstLineChars="200"/>
        <w:rPr>
          <w:rFonts w:eastAsia="楷体_GB2312"/>
          <w:b/>
          <w:color w:val="000000"/>
          <w:sz w:val="30"/>
          <w:szCs w:val="30"/>
        </w:rPr>
      </w:pPr>
      <w:r>
        <w:rPr>
          <w:rFonts w:eastAsia="楷体_GB2312"/>
          <w:b/>
          <w:color w:val="000000"/>
          <w:sz w:val="30"/>
          <w:szCs w:val="30"/>
        </w:rPr>
        <w:t>（十一）已实施的典型案例</w:t>
      </w:r>
    </w:p>
    <w:p>
      <w:pPr>
        <w:spacing w:line="580" w:lineRule="exact"/>
        <w:ind w:right="-340" w:rightChars="-162" w:firstLine="600" w:firstLineChars="200"/>
        <w:rPr>
          <w:rFonts w:eastAsia="仿宋_GB2312"/>
          <w:sz w:val="30"/>
          <w:szCs w:val="30"/>
        </w:rPr>
      </w:pPr>
      <w:r>
        <w:rPr>
          <w:rFonts w:eastAsia="仿宋_GB2312"/>
          <w:sz w:val="30"/>
          <w:szCs w:val="30"/>
        </w:rPr>
        <w:t>需列举申报技术目前已实施的典型的、有代表性的案例（</w:t>
      </w:r>
      <w:r>
        <w:rPr>
          <w:rFonts w:hint="eastAsia" w:eastAsia="仿宋_GB2312"/>
          <w:sz w:val="30"/>
          <w:szCs w:val="30"/>
        </w:rPr>
        <w:t>至少</w:t>
      </w:r>
      <w:r>
        <w:rPr>
          <w:rFonts w:hint="eastAsia" w:eastAsia="仿宋_GB2312"/>
          <w:sz w:val="30"/>
          <w:szCs w:val="30"/>
          <w:lang w:eastAsia="zh-CN"/>
        </w:rPr>
        <w:t>一</w:t>
      </w:r>
      <w:r>
        <w:rPr>
          <w:rFonts w:eastAsia="仿宋_GB2312"/>
          <w:sz w:val="30"/>
          <w:szCs w:val="30"/>
        </w:rPr>
        <w:t>个）。</w:t>
      </w:r>
    </w:p>
    <w:p>
      <w:pPr>
        <w:snapToGrid w:val="0"/>
        <w:spacing w:line="580" w:lineRule="exact"/>
        <w:ind w:left="2161" w:leftChars="286" w:hanging="1560" w:hangingChars="520"/>
        <w:rPr>
          <w:rFonts w:eastAsia="黑体"/>
          <w:sz w:val="30"/>
          <w:szCs w:val="30"/>
        </w:rPr>
      </w:pPr>
      <w:r>
        <w:rPr>
          <w:rFonts w:eastAsia="黑体"/>
          <w:sz w:val="30"/>
          <w:szCs w:val="30"/>
        </w:rPr>
        <w:t>四、节能量及碳减排量估算方法</w:t>
      </w:r>
    </w:p>
    <w:p>
      <w:pPr>
        <w:spacing w:line="580" w:lineRule="exact"/>
        <w:ind w:right="-340" w:rightChars="-162" w:firstLine="600" w:firstLineChars="200"/>
        <w:rPr>
          <w:rFonts w:eastAsia="仿宋_GB2312"/>
          <w:sz w:val="30"/>
          <w:szCs w:val="30"/>
        </w:rPr>
      </w:pPr>
      <w:r>
        <w:rPr>
          <w:rFonts w:eastAsia="仿宋_GB2312"/>
          <w:sz w:val="30"/>
          <w:szCs w:val="30"/>
        </w:rPr>
        <w:t>节能量可根据申报技术实际应用中减少的一次能源及二次能源的数量折算为标准煤进行估算，能源折标系数以国家统计局公布的</w:t>
      </w:r>
      <w:r>
        <w:rPr>
          <w:rFonts w:hint="eastAsia" w:eastAsia="仿宋_GB2312"/>
          <w:sz w:val="30"/>
          <w:szCs w:val="30"/>
          <w:lang w:eastAsia="zh-CN"/>
        </w:rPr>
        <w:t>最新</w:t>
      </w:r>
      <w:r>
        <w:rPr>
          <w:rFonts w:eastAsia="仿宋_GB2312"/>
          <w:sz w:val="30"/>
          <w:szCs w:val="30"/>
        </w:rPr>
        <w:t>数据为准。其中，电力折标系数可按3</w:t>
      </w:r>
      <w:r>
        <w:rPr>
          <w:rFonts w:hint="eastAsia" w:eastAsia="仿宋_GB2312"/>
          <w:sz w:val="30"/>
          <w:szCs w:val="30"/>
          <w:lang w:val="en-US" w:eastAsia="zh-CN"/>
        </w:rPr>
        <w:t>07</w:t>
      </w:r>
      <w:r>
        <w:rPr>
          <w:rFonts w:eastAsia="仿宋_GB2312"/>
          <w:sz w:val="30"/>
          <w:szCs w:val="30"/>
        </w:rPr>
        <w:t>gce/kWh计算。碳减排量可根据节能量乘以相应能源品种的排放系数进行估算。</w:t>
      </w:r>
    </w:p>
    <w:p>
      <w:pPr>
        <w:spacing w:line="580" w:lineRule="exact"/>
        <w:ind w:right="-340" w:rightChars="-162" w:firstLine="600" w:firstLineChars="200"/>
        <w:rPr>
          <w:rFonts w:eastAsia="仿宋_GB2312"/>
          <w:sz w:val="30"/>
          <w:szCs w:val="30"/>
        </w:rPr>
      </w:pPr>
      <w:r>
        <w:rPr>
          <w:rFonts w:eastAsia="仿宋_GB2312"/>
          <w:sz w:val="30"/>
          <w:szCs w:val="30"/>
        </w:rPr>
        <w:t>各能源品种的排放系数分别为：</w:t>
      </w:r>
    </w:p>
    <w:p>
      <w:pPr>
        <w:spacing w:line="580" w:lineRule="exact"/>
        <w:ind w:right="-340" w:rightChars="-162" w:firstLine="600" w:firstLineChars="200"/>
        <w:rPr>
          <w:rFonts w:eastAsia="仿宋_GB2312"/>
          <w:sz w:val="30"/>
          <w:szCs w:val="30"/>
        </w:rPr>
      </w:pPr>
      <w:r>
        <w:rPr>
          <w:rFonts w:eastAsia="仿宋_GB2312"/>
          <w:sz w:val="30"/>
          <w:szCs w:val="30"/>
        </w:rPr>
        <w:t>煤炭：2.64t</w:t>
      </w:r>
      <w:r>
        <w:rPr>
          <w:rFonts w:hint="default" w:ascii="Times New Roman" w:hAnsi="Times New Roman" w:cs="Times New Roman"/>
          <w:color w:val="auto"/>
          <w:sz w:val="30"/>
          <w:szCs w:val="30"/>
        </w:rPr>
        <w:t>CO</w:t>
      </w:r>
      <w:r>
        <w:rPr>
          <w:rFonts w:hint="default" w:ascii="Times New Roman" w:hAnsi="Times New Roman" w:cs="Times New Roman"/>
          <w:color w:val="auto"/>
          <w:sz w:val="30"/>
          <w:szCs w:val="30"/>
          <w:vertAlign w:val="subscript"/>
        </w:rPr>
        <w:t>2</w:t>
      </w:r>
      <w:r>
        <w:rPr>
          <w:rFonts w:hint="default" w:ascii="Times New Roman" w:hAnsi="Times New Roman" w:eastAsia="仿宋_GB2312" w:cs="Times New Roman"/>
          <w:color w:val="auto"/>
          <w:sz w:val="30"/>
          <w:szCs w:val="30"/>
        </w:rPr>
        <w:t>/tce</w:t>
      </w:r>
      <w:r>
        <w:rPr>
          <w:rFonts w:eastAsia="仿宋_GB2312"/>
          <w:sz w:val="30"/>
          <w:szCs w:val="30"/>
        </w:rPr>
        <w:t>；</w:t>
      </w:r>
    </w:p>
    <w:p>
      <w:pPr>
        <w:spacing w:line="580" w:lineRule="exact"/>
        <w:ind w:right="-340" w:rightChars="-162" w:firstLine="600" w:firstLineChars="200"/>
        <w:rPr>
          <w:rFonts w:eastAsia="仿宋_GB2312"/>
          <w:sz w:val="30"/>
          <w:szCs w:val="30"/>
        </w:rPr>
      </w:pPr>
      <w:r>
        <w:rPr>
          <w:rFonts w:eastAsia="仿宋_GB2312"/>
          <w:sz w:val="30"/>
          <w:szCs w:val="30"/>
        </w:rPr>
        <w:t>石油：2.08t</w:t>
      </w:r>
      <w:r>
        <w:rPr>
          <w:rFonts w:hint="default" w:ascii="Times New Roman" w:hAnsi="Times New Roman" w:cs="Times New Roman"/>
          <w:color w:val="auto"/>
          <w:sz w:val="30"/>
          <w:szCs w:val="30"/>
        </w:rPr>
        <w:t>CO</w:t>
      </w:r>
      <w:r>
        <w:rPr>
          <w:rFonts w:hint="default" w:ascii="Times New Roman" w:hAnsi="Times New Roman" w:cs="Times New Roman"/>
          <w:color w:val="auto"/>
          <w:sz w:val="30"/>
          <w:szCs w:val="30"/>
          <w:vertAlign w:val="subscript"/>
        </w:rPr>
        <w:t>2</w:t>
      </w:r>
      <w:r>
        <w:rPr>
          <w:rFonts w:hint="default" w:ascii="Times New Roman" w:hAnsi="Times New Roman" w:eastAsia="仿宋_GB2312" w:cs="Times New Roman"/>
          <w:color w:val="auto"/>
          <w:sz w:val="30"/>
          <w:szCs w:val="30"/>
        </w:rPr>
        <w:t>/tce</w:t>
      </w:r>
      <w:r>
        <w:rPr>
          <w:rFonts w:eastAsia="仿宋_GB2312"/>
          <w:sz w:val="30"/>
          <w:szCs w:val="30"/>
        </w:rPr>
        <w:t>；</w:t>
      </w:r>
    </w:p>
    <w:p>
      <w:pPr>
        <w:spacing w:line="580" w:lineRule="exact"/>
        <w:ind w:right="-340" w:rightChars="-162" w:firstLine="600" w:firstLineChars="200"/>
        <w:rPr>
          <w:rFonts w:eastAsia="仿宋_GB2312"/>
          <w:sz w:val="30"/>
          <w:szCs w:val="30"/>
        </w:rPr>
      </w:pPr>
      <w:r>
        <w:rPr>
          <w:rFonts w:eastAsia="仿宋_GB2312"/>
          <w:sz w:val="30"/>
          <w:szCs w:val="30"/>
        </w:rPr>
        <w:t>天然气：1.63</w:t>
      </w:r>
      <w:r>
        <w:rPr>
          <w:rFonts w:hint="default" w:ascii="Times New Roman" w:hAnsi="Times New Roman" w:eastAsia="仿宋_GB2312" w:cs="Times New Roman"/>
          <w:sz w:val="30"/>
          <w:szCs w:val="30"/>
        </w:rPr>
        <w:t>t</w:t>
      </w:r>
      <w:r>
        <w:rPr>
          <w:rFonts w:hint="default" w:ascii="Times New Roman" w:hAnsi="Times New Roman" w:cs="Times New Roman"/>
          <w:color w:val="auto"/>
          <w:sz w:val="30"/>
          <w:szCs w:val="30"/>
        </w:rPr>
        <w:t>CO</w:t>
      </w:r>
      <w:r>
        <w:rPr>
          <w:rFonts w:hint="default" w:ascii="Times New Roman" w:hAnsi="Times New Roman" w:cs="Times New Roman"/>
          <w:color w:val="auto"/>
          <w:sz w:val="30"/>
          <w:szCs w:val="30"/>
          <w:vertAlign w:val="subscript"/>
        </w:rPr>
        <w:t>2</w:t>
      </w:r>
      <w:r>
        <w:rPr>
          <w:rFonts w:hint="default" w:ascii="Times New Roman" w:hAnsi="Times New Roman" w:eastAsia="仿宋_GB2312" w:cs="Times New Roman"/>
          <w:color w:val="auto"/>
          <w:sz w:val="30"/>
          <w:szCs w:val="30"/>
        </w:rPr>
        <w:t>/tce</w:t>
      </w:r>
      <w:r>
        <w:rPr>
          <w:rFonts w:eastAsia="仿宋_GB2312"/>
          <w:sz w:val="30"/>
          <w:szCs w:val="30"/>
        </w:rPr>
        <w:t>；</w:t>
      </w:r>
    </w:p>
    <w:p>
      <w:pPr>
        <w:spacing w:line="580" w:lineRule="exact"/>
        <w:ind w:right="-340" w:rightChars="-162" w:firstLine="600" w:firstLineChars="200"/>
      </w:pPr>
      <w:r>
        <w:rPr>
          <w:rFonts w:eastAsia="仿宋_GB2312"/>
          <w:sz w:val="30"/>
          <w:szCs w:val="30"/>
        </w:rPr>
        <w:t>电力：0.75kg</w:t>
      </w:r>
      <w:r>
        <w:rPr>
          <w:rFonts w:hint="default" w:ascii="Times New Roman" w:hAnsi="Times New Roman" w:cs="Times New Roman"/>
          <w:color w:val="auto"/>
          <w:sz w:val="30"/>
          <w:szCs w:val="30"/>
        </w:rPr>
        <w:t>CO</w:t>
      </w:r>
      <w:r>
        <w:rPr>
          <w:rFonts w:hint="default" w:ascii="Times New Roman" w:hAnsi="Times New Roman" w:cs="Times New Roman"/>
          <w:color w:val="auto"/>
          <w:sz w:val="30"/>
          <w:szCs w:val="30"/>
          <w:vertAlign w:val="subscript"/>
        </w:rPr>
        <w:t>2</w:t>
      </w:r>
      <w:r>
        <w:rPr>
          <w:rFonts w:eastAsia="仿宋_GB2312"/>
          <w:sz w:val="30"/>
          <w:szCs w:val="30"/>
        </w:rPr>
        <w:t>/kWh</w:t>
      </w:r>
      <w:r>
        <w:rPr>
          <w:rFonts w:hint="eastAsia" w:eastAsia="仿宋_GB2312"/>
          <w:sz w:val="30"/>
          <w:szCs w:val="30"/>
        </w:rPr>
        <w:t>。</w:t>
      </w:r>
      <w:bookmarkStart w:id="0" w:name="_GoBack"/>
      <w:bookmarkEnd w:id="0"/>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528019691"/>
      <w:docPartObj>
        <w:docPartGallery w:val="AutoText"/>
      </w:docPartObj>
    </w:sdtPr>
    <w:sdtEndPr>
      <w:rPr>
        <w:sz w:val="28"/>
        <w:szCs w:val="28"/>
      </w:rPr>
    </w:sdtEndPr>
    <w:sdtContent>
      <w:p>
        <w:pPr>
          <w:pStyle w:val="2"/>
          <w:jc w:val="center"/>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DD8"/>
    <w:rsid w:val="004A66C0"/>
    <w:rsid w:val="00E61AED"/>
    <w:rsid w:val="00E84DD8"/>
    <w:rsid w:val="27196C5B"/>
    <w:rsid w:val="426C2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234</Words>
  <Characters>1338</Characters>
  <Lines>11</Lines>
  <Paragraphs>3</Paragraphs>
  <TotalTime>1</TotalTime>
  <ScaleCrop>false</ScaleCrop>
  <LinksUpToDate>false</LinksUpToDate>
  <CharactersWithSpaces>1569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2020-03-20T01:37:00Z</dcterms:created>
  <dc:creator>hp</dc:creator>
  <cp:lastModifiedBy>王淑敏</cp:lastModifiedBy>
  <cp:lastPrinted>2020-03-20T01:36:00Z</cp:lastPrinted>
  <dcterms:modified xsi:type="dcterms:W3CDTF">2020-03-20T02:53:30Z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