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2024年“国科大杯”创新创业大赛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产教融合赛道方案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公文小标宋"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参赛形式</w:t>
      </w:r>
    </w:p>
    <w:p>
      <w:pPr>
        <w:pStyle w:val="5"/>
        <w:spacing w:line="560" w:lineRule="exact"/>
        <w:ind w:firstLine="640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本赛道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以团队为单位报名参赛，鼓励师生共同组建参赛团队。每个参赛团队的参赛成员不少于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3人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不多于15人（含团队负责人）。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参赛对象</w:t>
      </w:r>
    </w:p>
    <w:p>
      <w:pPr>
        <w:pStyle w:val="5"/>
        <w:spacing w:line="560" w:lineRule="exact"/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参赛申报人须为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负责人，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负责人须为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国科大师生、校友或中国科学院院属单位相关人员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赛制流程</w:t>
      </w:r>
    </w:p>
    <w:p>
      <w:pPr>
        <w:pStyle w:val="2"/>
        <w:widowControl/>
        <w:shd w:val="clear" w:color="auto" w:fill="FFFFFF"/>
        <w:spacing w:beforeAutospacing="0" w:after="100" w:afterAutospacing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（一）命题发布（2024年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月），命题围绕新能源、新材料、先进制造、电子信息等产业，基于产业发展真实需求进行命题发布。命题通过“国科大杯”创新创业大赛报名网站（网址：http://ucasstar.sie.ac.cn/）、官方微信公众号（“国科大创新创业”、“国科大现代产业学院”）进行发布。</w:t>
      </w:r>
    </w:p>
    <w:p>
      <w:pPr>
        <w:pStyle w:val="2"/>
        <w:widowControl/>
        <w:shd w:val="clear" w:color="auto" w:fill="FFFFFF"/>
        <w:spacing w:beforeAutospacing="0" w:after="100" w:afterAutospacing="0" w:line="560" w:lineRule="exact"/>
        <w:ind w:firstLine="640" w:firstLineChars="200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（二）参赛报名（2024年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月）。参赛团队结合自身研究领域、专业背景等自主选择命题进行报名，并于2024年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日前，通过“国科大杯”创新创业大赛报名网站（网址：http://ucasstar.sie.ac.cn/）进行报名。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（三）初赛（2024年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月）。大赛组委会组织专家对参赛团队方案进行会评。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（四）复赛（2024年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9-10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月）。大赛组委会组织专家对晋级复赛的项目进行现场评审，入围团队以现场路演的方式进行展示。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（五）总决赛（2024年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月）。大赛组委会组织专家对晋级总决赛的项目进行现场评审，入围团队以现场路演的方式进行展示。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奖项设置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本赛道设置一等奖、二等奖、三等奖、优秀方案奖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所有现金奖励均为税前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一等奖：1名，奖金5万元。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二等奖：2名，奖金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</w:rPr>
        <w:t>3万元。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三等奖：3名，奖金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</w:rPr>
        <w:t>2万元。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优秀方案奖：12名，奖金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</w:rPr>
        <w:t>0.5万元。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其他说明</w:t>
      </w:r>
    </w:p>
    <w:p>
      <w:pPr>
        <w:pStyle w:val="2"/>
        <w:widowControl/>
        <w:shd w:val="clear" w:color="auto" w:fill="FFFFFF"/>
        <w:spacing w:beforeAutospacing="0" w:after="100" w:afterAutospacing="0" w:line="560" w:lineRule="exact"/>
        <w:ind w:firstLine="64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产教融合赛道获奖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可优先获得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魏桥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青年创新研发基金、专项基金支持。大赛鼓励产业方与项目组赛后积极对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接，深化产教融合，促进科技创新与产业创新深度融合发展。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E21CA-B588-4DD1-877F-EC0969AC3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335DFE-40AD-4B38-B325-29DB4C403D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8733AA-CACD-4E2E-8235-E507A4EC33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E8FAA99-1839-4D2E-B9F3-A92F3A4A12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9B47B5A-6992-49D2-B3A5-125D8C08BD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9FC23"/>
    <w:multiLevelType w:val="singleLevel"/>
    <w:tmpl w:val="8299FC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mU0OTRmMDc5Y2E1NTU3NjU5MDM4NDg1MGJkMjYifQ=="/>
  </w:docVars>
  <w:rsids>
    <w:rsidRoot w:val="73BE47B3"/>
    <w:rsid w:val="12103C95"/>
    <w:rsid w:val="3F1C8D6E"/>
    <w:rsid w:val="539B3C3A"/>
    <w:rsid w:val="73BE47B3"/>
    <w:rsid w:val="77EF9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735</Characters>
  <Lines>0</Lines>
  <Paragraphs>0</Paragraphs>
  <TotalTime>0</TotalTime>
  <ScaleCrop>false</ScaleCrop>
  <LinksUpToDate>false</LinksUpToDate>
  <CharactersWithSpaces>735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2024-07-04T18:07:00Z</dcterms:created>
  <dc:creator>波鸣</dc:creator>
  <cp:lastModifiedBy>波鸣</cp:lastModifiedBy>
  <dcterms:modified xsi:type="dcterms:W3CDTF">2024-07-04T04:24:59Z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605878BEF81FD48A6A1486662ECBB121_43</vt:lpwstr>
  </property>
</Properties>
</file>