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附件：202</w:t>
      </w:r>
      <w:r>
        <w:rPr>
          <w:sz w:val="28"/>
          <w:szCs w:val="28"/>
        </w:rPr>
        <w:t>1</w:t>
      </w:r>
      <w:r>
        <w:rPr>
          <w:rFonts w:hint="eastAsia"/>
          <w:sz w:val="28"/>
          <w:szCs w:val="28"/>
        </w:rPr>
        <w:t>年度合肥研究院院长基金青年项目中期检查清单</w:t>
      </w:r>
    </w:p>
    <w:tbl>
      <w:tblPr>
        <w:tblStyle w:val="5"/>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0"/>
        <w:gridCol w:w="7272"/>
        <w:gridCol w:w="280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pPr>
              <w:jc w:val="center"/>
              <w:rPr>
                <w:b/>
                <w:szCs w:val="21"/>
              </w:rPr>
            </w:pPr>
            <w:r>
              <w:rPr>
                <w:rFonts w:hint="eastAsia"/>
                <w:b/>
                <w:szCs w:val="21"/>
              </w:rPr>
              <w:t>序号</w:t>
            </w:r>
          </w:p>
        </w:tc>
        <w:tc>
          <w:tcPr>
            <w:tcW w:w="1550" w:type="dxa"/>
            <w:vAlign w:val="center"/>
          </w:tcPr>
          <w:p>
            <w:pPr>
              <w:jc w:val="center"/>
              <w:rPr>
                <w:b/>
                <w:szCs w:val="21"/>
              </w:rPr>
            </w:pPr>
            <w:r>
              <w:rPr>
                <w:rFonts w:hint="eastAsia"/>
                <w:b/>
                <w:szCs w:val="21"/>
              </w:rPr>
              <w:t>项目编号</w:t>
            </w:r>
          </w:p>
        </w:tc>
        <w:tc>
          <w:tcPr>
            <w:tcW w:w="7272" w:type="dxa"/>
            <w:vAlign w:val="center"/>
          </w:tcPr>
          <w:p>
            <w:pPr>
              <w:jc w:val="center"/>
              <w:rPr>
                <w:b/>
                <w:szCs w:val="21"/>
              </w:rPr>
            </w:pPr>
            <w:r>
              <w:rPr>
                <w:rFonts w:hint="eastAsia"/>
                <w:b/>
                <w:szCs w:val="21"/>
              </w:rPr>
              <w:t>项目名称</w:t>
            </w:r>
          </w:p>
        </w:tc>
        <w:tc>
          <w:tcPr>
            <w:tcW w:w="2806" w:type="dxa"/>
            <w:vAlign w:val="center"/>
          </w:tcPr>
          <w:p>
            <w:pPr>
              <w:jc w:val="center"/>
              <w:rPr>
                <w:b/>
                <w:szCs w:val="21"/>
              </w:rPr>
            </w:pPr>
            <w:r>
              <w:rPr>
                <w:rFonts w:hint="eastAsia"/>
                <w:b/>
                <w:szCs w:val="21"/>
              </w:rPr>
              <w:t>科研单元</w:t>
            </w:r>
          </w:p>
        </w:tc>
        <w:tc>
          <w:tcPr>
            <w:tcW w:w="1559" w:type="dxa"/>
            <w:vAlign w:val="center"/>
          </w:tcPr>
          <w:p>
            <w:pPr>
              <w:jc w:val="center"/>
              <w:rPr>
                <w:b/>
                <w:szCs w:val="21"/>
              </w:rPr>
            </w:pPr>
            <w:r>
              <w:rPr>
                <w:rFonts w:hint="eastAsia"/>
                <w:b/>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b/>
                <w:szCs w:val="21"/>
              </w:rPr>
              <w:t>1</w:t>
            </w:r>
          </w:p>
        </w:tc>
        <w:tc>
          <w:tcPr>
            <w:tcW w:w="1550"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QN02</w:t>
            </w:r>
          </w:p>
        </w:tc>
        <w:tc>
          <w:tcPr>
            <w:tcW w:w="7272" w:type="dxa"/>
            <w:shd w:val="clear" w:color="auto" w:fill="auto"/>
            <w:vAlign w:val="center"/>
          </w:tcPr>
          <w:p>
            <w:pPr>
              <w:jc w:val="left"/>
              <w:rPr>
                <w:rFonts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基于频移干涉光纤腔衰荡的甲烷碳同位素光谱测量方法研究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杨爽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szCs w:val="21"/>
              </w:rPr>
              <w:t>2</w:t>
            </w:r>
          </w:p>
        </w:tc>
        <w:tc>
          <w:tcPr>
            <w:tcW w:w="1550"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QN03</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差分吸收激光雷达探测水汽同位素实验研究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邓迁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szCs w:val="21"/>
              </w:rPr>
              <w:t>3</w:t>
            </w:r>
          </w:p>
        </w:tc>
        <w:tc>
          <w:tcPr>
            <w:tcW w:w="1550"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QN04</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纳米级单颗粒低温冰核动态过程分析及机理研究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解智博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szCs w:val="21"/>
              </w:rPr>
              <w:t>4</w:t>
            </w:r>
          </w:p>
        </w:tc>
        <w:tc>
          <w:tcPr>
            <w:tcW w:w="1550"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QN05</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工业园区VOCs排放遥感成像及量化技术研究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tabs>
                <w:tab w:val="left" w:pos="954"/>
              </w:tabs>
              <w:jc w:val="center"/>
              <w:rPr>
                <w:rFonts w:asciiTheme="minorHAnsi" w:hAnsiTheme="minorHAnsi" w:eastAsiaTheme="minorEastAsia" w:cstheme="minorBidi"/>
                <w:b/>
                <w:kern w:val="2"/>
                <w:sz w:val="21"/>
                <w:szCs w:val="21"/>
                <w:lang w:val="en-US" w:eastAsia="zh-CN" w:bidi="ar-SA"/>
              </w:rPr>
            </w:pPr>
            <w:r>
              <w:rPr>
                <w:rFonts w:hint="eastAsia"/>
                <w:szCs w:val="21"/>
              </w:rPr>
              <w:t>5</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QN06</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中国典型地区气溶胶消光吸湿特性分析与建模</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刘娜娜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tabs>
                <w:tab w:val="left" w:pos="954"/>
              </w:tabs>
              <w:jc w:val="center"/>
              <w:rPr>
                <w:rFonts w:asciiTheme="minorHAnsi" w:hAnsiTheme="minorHAnsi" w:eastAsiaTheme="minorEastAsia" w:cstheme="minorBidi"/>
                <w:b/>
                <w:kern w:val="2"/>
                <w:sz w:val="21"/>
                <w:szCs w:val="21"/>
                <w:lang w:val="en-US" w:eastAsia="zh-CN" w:bidi="ar-SA"/>
              </w:rPr>
            </w:pPr>
            <w:r>
              <w:rPr>
                <w:rFonts w:hint="eastAsia"/>
                <w:szCs w:val="21"/>
              </w:rPr>
              <w:t>6</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QN07</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相位奇点漂移对涡旋光束的轨道角动量模式影响研究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骆传凯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szCs w:val="21"/>
              </w:rPr>
              <w:t>7</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QN08</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新型掺铒镥钇镓石榴激光晶体的生长与性能研究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权聪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szCs w:val="21"/>
              </w:rPr>
              <w:t>8</w:t>
            </w:r>
          </w:p>
        </w:tc>
        <w:tc>
          <w:tcPr>
            <w:tcW w:w="1550"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QN09</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基于FTIR技术的血液成分测量</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韩昕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szCs w:val="21"/>
              </w:rPr>
              <w:t>9</w:t>
            </w:r>
          </w:p>
        </w:tc>
        <w:tc>
          <w:tcPr>
            <w:tcW w:w="1550" w:type="dxa"/>
            <w:vAlign w:val="center"/>
          </w:tcPr>
          <w:p>
            <w:pPr>
              <w:jc w:val="center"/>
              <w:rPr>
                <w:rFonts w:asciiTheme="minorHAnsi" w:hAnsiTheme="minorHAnsi" w:eastAsiaTheme="minorEastAsia" w:cstheme="minorBidi"/>
                <w:b/>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QN10</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近红外波段原位探测气溶胶光吸收及其吸收增强的光声光谱技术研究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曹渊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10</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QN11</w:t>
            </w:r>
          </w:p>
        </w:tc>
        <w:tc>
          <w:tcPr>
            <w:tcW w:w="7272" w:type="dxa"/>
            <w:shd w:val="clear" w:color="auto" w:fill="auto"/>
            <w:vAlign w:val="center"/>
          </w:tcPr>
          <w:p>
            <w:pPr>
              <w:jc w:val="left"/>
              <w:rPr>
                <w:rFonts w:cs="Calibri" w:asciiTheme="minorEastAsia" w:hAnsiTheme="minorEastAsia" w:eastAsiaTheme="minorEastAsia"/>
                <w:color w:val="000000"/>
                <w:kern w:val="2"/>
                <w:sz w:val="21"/>
                <w:szCs w:val="21"/>
                <w:lang w:val="en-US" w:eastAsia="zh-CN" w:bidi="ar-SA"/>
              </w:rPr>
            </w:pPr>
            <w:r>
              <w:rPr>
                <w:rFonts w:hint="eastAsia" w:asciiTheme="minorEastAsia" w:hAnsiTheme="minorEastAsia"/>
                <w:color w:val="000000"/>
                <w:szCs w:val="21"/>
              </w:rPr>
              <w:t>基于高光谱遥感器的空间辐射定标标准传递方法与技术研究</w:t>
            </w:r>
          </w:p>
        </w:tc>
        <w:tc>
          <w:tcPr>
            <w:tcW w:w="2806" w:type="dxa"/>
            <w:shd w:val="clear" w:color="auto" w:fill="auto"/>
            <w:vAlign w:val="center"/>
          </w:tcPr>
          <w:p>
            <w:pPr>
              <w:jc w:val="center"/>
              <w:rPr>
                <w:rFonts w:cs="宋体" w:asciiTheme="minorEastAsia" w:hAnsiTheme="minorEastAsia" w:eastAsiaTheme="minorEastAsia"/>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许和鱼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11</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QN12</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大气湍流影响下的非视距成像图像重建技术研究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安徽光机所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吴骕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12</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QN13</w:t>
            </w:r>
          </w:p>
        </w:tc>
        <w:tc>
          <w:tcPr>
            <w:tcW w:w="7272" w:type="dxa"/>
            <w:shd w:val="clear" w:color="auto" w:fill="auto"/>
            <w:vAlign w:val="center"/>
          </w:tcPr>
          <w:p>
            <w:pPr>
              <w:jc w:val="left"/>
              <w:rPr>
                <w:rFonts w:cs="Calibri" w:asciiTheme="minorEastAsia" w:hAnsiTheme="minorEastAsia" w:eastAsiaTheme="minorEastAsia"/>
                <w:color w:val="000000"/>
                <w:kern w:val="2"/>
                <w:sz w:val="21"/>
                <w:szCs w:val="21"/>
                <w:lang w:val="en-US" w:eastAsia="zh-CN" w:bidi="ar-SA"/>
              </w:rPr>
            </w:pPr>
            <w:r>
              <w:rPr>
                <w:rFonts w:hint="eastAsia" w:cs="仿宋" w:asciiTheme="minorEastAsia" w:hAnsiTheme="minorEastAsia"/>
                <w:color w:val="000000"/>
                <w:kern w:val="0"/>
                <w:szCs w:val="21"/>
                <w:lang w:bidi="ar"/>
              </w:rPr>
              <w:t>多层矩形波纹管工程理论计算方法研究</w:t>
            </w:r>
          </w:p>
        </w:tc>
        <w:tc>
          <w:tcPr>
            <w:tcW w:w="2806" w:type="dxa"/>
            <w:shd w:val="clear" w:color="auto" w:fill="auto"/>
            <w:vAlign w:val="center"/>
          </w:tcPr>
          <w:p>
            <w:pPr>
              <w:jc w:val="center"/>
              <w:rPr>
                <w:rFonts w:cs="宋体" w:asciiTheme="minorEastAsia" w:hAnsiTheme="minorEastAsia" w:eastAsiaTheme="minorEastAsia"/>
                <w:color w:val="000000"/>
                <w:kern w:val="2"/>
                <w:sz w:val="21"/>
                <w:szCs w:val="21"/>
                <w:lang w:val="en-US" w:eastAsia="zh-CN" w:bidi="ar-SA"/>
              </w:rPr>
            </w:pPr>
            <w:r>
              <w:rPr>
                <w:rFonts w:hint="eastAsia" w:asciiTheme="minorEastAsia" w:hAnsiTheme="minorEastAsia"/>
                <w:color w:val="000000"/>
                <w:szCs w:val="21"/>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鲁明宣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13</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QN14</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聚变堆偏滤器超汽化结构的临界热流密度研究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14</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QN15</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应变对铁基超导材料临界电流性能影响机理研究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马红军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15</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QN16</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EAST 托卡马克上密度台基宽度的参数依赖及其机理研究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叶凯萱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16</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QN17</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托卡马克偏滤器等离子体脱靶对边界局域模特性影响的模拟研究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张东睿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17</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QN18</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EAST高极向比压运行下电子回旋加热对钨杂质芯部输运的作用机理研究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杨秀达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18</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QN19</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基于激光诱导荧光诊断对离子声波共振及传播的物理过程研究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江堤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19</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QN20</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低温等离子体处理聚合物粉末在锂电池中的应用和机理研究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吴进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20</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QN21</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Gamma氧化铝氢渗透行为的第一性原理研究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潘新东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21</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QN22</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EAST新型直角封闭偏滤器位形下杂质充气深度脱靶研究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李克栋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22</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QN23</w:t>
            </w:r>
          </w:p>
        </w:tc>
        <w:tc>
          <w:tcPr>
            <w:tcW w:w="7272" w:type="dxa"/>
            <w:shd w:val="clear" w:color="auto" w:fill="auto"/>
            <w:vAlign w:val="center"/>
          </w:tcPr>
          <w:p>
            <w:pPr>
              <w:jc w:val="left"/>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聚变堆铜热沉材料中固有/辐照缺陷对氘滞留行为的影响机制研究</w:t>
            </w:r>
          </w:p>
        </w:tc>
        <w:tc>
          <w:tcPr>
            <w:tcW w:w="2806"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asciiTheme="minorEastAsia" w:hAnsiTheme="minorEastAsia" w:eastAsiaTheme="minorEastAsia" w:cstheme="minorBidi"/>
                <w:color w:val="000000"/>
                <w:kern w:val="2"/>
                <w:sz w:val="21"/>
                <w:szCs w:val="21"/>
                <w:lang w:val="en-US" w:eastAsia="zh-CN" w:bidi="ar-SA"/>
              </w:rPr>
            </w:pPr>
            <w:r>
              <w:rPr>
                <w:rFonts w:hint="eastAsia" w:cs="仿宋" w:asciiTheme="minorEastAsia" w:hAnsiTheme="minorEastAsia"/>
                <w:color w:val="000000"/>
                <w:kern w:val="0"/>
                <w:szCs w:val="21"/>
                <w:lang w:bidi="ar"/>
              </w:rPr>
              <w:t>刘皓东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23</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QN24</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基于长脉冲的并联回旋管故障快速保护机制及控制算法研究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朱黎黎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24</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QN25</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面向等离子体钨铜部件选择性激光熔化成形研究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等离子体所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范小松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25</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QN26</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基于不同配位结构的</w:t>
            </w:r>
            <w:r>
              <w:rPr>
                <w:rFonts w:cs="仿宋" w:asciiTheme="minorEastAsia" w:hAnsiTheme="minorEastAsia"/>
                <w:color w:val="000000"/>
                <w:kern w:val="0"/>
                <w:szCs w:val="21"/>
                <w:lang w:bidi="ar"/>
              </w:rPr>
              <w:t>Fe</w:t>
            </w:r>
            <w:r>
              <w:rPr>
                <w:rFonts w:hint="eastAsia" w:cs="仿宋" w:asciiTheme="minorEastAsia" w:hAnsiTheme="minorEastAsia"/>
                <w:color w:val="000000"/>
                <w:kern w:val="0"/>
                <w:szCs w:val="21"/>
                <w:lang w:bidi="ar"/>
              </w:rPr>
              <w:t>单原子催化对</w:t>
            </w:r>
            <w:r>
              <w:rPr>
                <w:rFonts w:cs="仿宋" w:asciiTheme="minorEastAsia" w:hAnsiTheme="minorEastAsia"/>
                <w:color w:val="000000"/>
                <w:kern w:val="0"/>
                <w:szCs w:val="21"/>
                <w:lang w:bidi="ar"/>
              </w:rPr>
              <w:t>As(III)</w:t>
            </w:r>
            <w:r>
              <w:rPr>
                <w:rFonts w:hint="eastAsia" w:cs="仿宋" w:asciiTheme="minorEastAsia" w:hAnsiTheme="minorEastAsia"/>
                <w:color w:val="000000"/>
                <w:kern w:val="0"/>
                <w:szCs w:val="21"/>
                <w:lang w:bidi="ar"/>
              </w:rPr>
              <w:t>污染物</w:t>
            </w:r>
            <w:r>
              <w:rPr>
                <w:rFonts w:cs="仿宋" w:asciiTheme="minorEastAsia" w:hAnsiTheme="minorEastAsia"/>
                <w:color w:val="000000"/>
                <w:kern w:val="0"/>
                <w:szCs w:val="21"/>
                <w:lang w:bidi="ar"/>
              </w:rPr>
              <w:t xml:space="preserve"> </w:t>
            </w:r>
            <w:r>
              <w:rPr>
                <w:rFonts w:hint="eastAsia" w:cs="仿宋" w:asciiTheme="minorEastAsia" w:hAnsiTheme="minorEastAsia"/>
                <w:color w:val="000000"/>
                <w:kern w:val="0"/>
                <w:szCs w:val="21"/>
                <w:lang w:bidi="ar"/>
              </w:rPr>
              <w:t>的选择性催化检测研究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固体物理所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李培华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26</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QN27</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cs="仿宋" w:asciiTheme="minorEastAsia" w:hAnsiTheme="minorEastAsia"/>
                <w:color w:val="000000"/>
                <w:kern w:val="0"/>
                <w:szCs w:val="21"/>
                <w:lang w:bidi="ar"/>
              </w:rPr>
              <w:t>CuInS2</w:t>
            </w:r>
            <w:r>
              <w:rPr>
                <w:rFonts w:hint="eastAsia" w:cs="仿宋" w:asciiTheme="minorEastAsia" w:hAnsiTheme="minorEastAsia"/>
                <w:color w:val="000000"/>
                <w:kern w:val="0"/>
                <w:szCs w:val="21"/>
                <w:lang w:bidi="ar"/>
              </w:rPr>
              <w:t>基有序体异质结薄膜功能调控及其突破性高效太阳电池研究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固体物理所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董超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27</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QN28</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过渡金属</w:t>
            </w:r>
            <w:r>
              <w:rPr>
                <w:rFonts w:cs="仿宋" w:asciiTheme="minorEastAsia" w:hAnsiTheme="minorEastAsia"/>
                <w:color w:val="000000"/>
                <w:kern w:val="0"/>
                <w:szCs w:val="21"/>
                <w:lang w:bidi="ar"/>
              </w:rPr>
              <w:t>/</w:t>
            </w:r>
            <w:r>
              <w:rPr>
                <w:rFonts w:hint="eastAsia" w:cs="仿宋" w:asciiTheme="minorEastAsia" w:hAnsiTheme="minorEastAsia"/>
                <w:color w:val="000000"/>
                <w:kern w:val="0"/>
                <w:szCs w:val="21"/>
                <w:lang w:bidi="ar"/>
              </w:rPr>
              <w:t>碳基复合电催化剂的合成及其全解水性能研究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固体物理所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俞洁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28</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QN29</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cs="仿宋" w:asciiTheme="minorEastAsia" w:hAnsiTheme="minorEastAsia"/>
                <w:color w:val="000000"/>
                <w:kern w:val="0"/>
                <w:szCs w:val="21"/>
                <w:lang w:bidi="ar"/>
              </w:rPr>
              <w:t>高比刚度近零膨胀反射镜材料制备与性能研究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固体物理所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钟晓康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29</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QN30</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cs="仿宋" w:asciiTheme="minorEastAsia" w:hAnsiTheme="minorEastAsia"/>
                <w:color w:val="000000"/>
                <w:kern w:val="0"/>
                <w:szCs w:val="21"/>
                <w:lang w:bidi="ar"/>
              </w:rPr>
              <w:t>MXene</w:t>
            </w:r>
            <w:r>
              <w:rPr>
                <w:rFonts w:hint="eastAsia" w:cs="仿宋" w:asciiTheme="minorEastAsia" w:hAnsiTheme="minorEastAsia"/>
                <w:color w:val="000000"/>
                <w:kern w:val="0"/>
                <w:szCs w:val="21"/>
                <w:lang w:bidi="ar"/>
              </w:rPr>
              <w:t>基单原子催化剂的可控制备及甲烷电催化部分氧化性能研究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固体物理所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吉加鹏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30</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QN31</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防控小麦穗发芽新型纳米材料的筛选与作用机制研究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智能机械所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张慧兰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31</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QN32</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小样本害虫图像识别中的常识因果推理研究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智能机械所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杜健铭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32</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QN33</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助行机器人髋关节减压机构的生物力学分析</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智能机械所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李皓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33</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QN34</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强磁场下内插无绝缘REBCO线圈的力学行为及其失效机理研究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强磁场中心</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江朝飞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34</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QN35</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NMR研究不同时间尺度下的G-四链体动态特性</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强磁场中心</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景海涛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35</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QN36</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CsV3Sb5纳米片量子输运性能的电场调控</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强磁场中心</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陈正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36</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QN38</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多机组核电站组织人因网络建模与韧性评价方法研究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核安全所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雍诺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37</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QN39</w:t>
            </w:r>
          </w:p>
        </w:tc>
        <w:tc>
          <w:tcPr>
            <w:tcW w:w="7272" w:type="dxa"/>
            <w:shd w:val="clear" w:color="auto" w:fill="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基于深度学习算法的液态铅铋合金氧浓度预测方法研究</w:t>
            </w:r>
          </w:p>
        </w:tc>
        <w:tc>
          <w:tcPr>
            <w:tcW w:w="2806"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核安全所</w:t>
            </w:r>
          </w:p>
        </w:tc>
        <w:tc>
          <w:tcPr>
            <w:tcW w:w="1559" w:type="dxa"/>
            <w:shd w:val="clear" w:color="auto" w:fill="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38</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QN40</w:t>
            </w:r>
          </w:p>
        </w:tc>
        <w:tc>
          <w:tcPr>
            <w:tcW w:w="7272" w:type="dxa"/>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快中子照相中CCD 相机瞬态噪声对图像分辨率的影响及其抑制方法研究</w:t>
            </w:r>
          </w:p>
        </w:tc>
        <w:tc>
          <w:tcPr>
            <w:tcW w:w="2806" w:type="dxa"/>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核安全所</w:t>
            </w:r>
          </w:p>
        </w:tc>
        <w:tc>
          <w:tcPr>
            <w:tcW w:w="1559" w:type="dxa"/>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张早娣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39</w:t>
            </w:r>
          </w:p>
        </w:tc>
        <w:tc>
          <w:tcPr>
            <w:tcW w:w="1550" w:type="dxa"/>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QN41</w:t>
            </w:r>
          </w:p>
        </w:tc>
        <w:tc>
          <w:tcPr>
            <w:tcW w:w="7272" w:type="dxa"/>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新型NLRP3抑制剂的发现及其药效机制研究</w:t>
            </w:r>
          </w:p>
        </w:tc>
        <w:tc>
          <w:tcPr>
            <w:tcW w:w="2806" w:type="dxa"/>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1559" w:type="dxa"/>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金锐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40</w:t>
            </w:r>
          </w:p>
        </w:tc>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3</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肺结节患者血液cfDNA甲基化模型的建立和应用于良恶性判断的临床转化研究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孙晓君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41</w:t>
            </w:r>
          </w:p>
        </w:tc>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4</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低肾毒性HSA蛋白笼-氧化铁复合纳米磁共振T1造影剂的开发及应用研究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许帅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w:t>
            </w:r>
            <w:r>
              <w:rPr>
                <w:szCs w:val="21"/>
              </w:rPr>
              <w:t>2</w:t>
            </w:r>
          </w:p>
        </w:tc>
        <w:tc>
          <w:tcPr>
            <w:tcW w:w="0" w:type="auto"/>
            <w:vAlign w:val="center"/>
          </w:tcPr>
          <w:p>
            <w:pPr>
              <w:jc w:val="center"/>
              <w:rPr>
                <w:rFonts w:asciiTheme="minorHAnsi" w:hAnsiTheme="minorHAnsi" w:eastAsiaTheme="minorEastAsia" w:cstheme="minorBidi"/>
                <w:color w:val="000000"/>
                <w:kern w:val="2"/>
                <w:sz w:val="22"/>
                <w:szCs w:val="22"/>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5</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基于离子漏斗-多源光电离/化学电离质谱的呼气VOCs双模检测新方法研究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张强领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w:t>
            </w:r>
            <w:r>
              <w:rPr>
                <w:szCs w:val="21"/>
              </w:rPr>
              <w:t>3</w:t>
            </w:r>
          </w:p>
        </w:tc>
        <w:tc>
          <w:tcPr>
            <w:tcW w:w="0" w:type="auto"/>
            <w:vAlign w:val="center"/>
          </w:tcPr>
          <w:p>
            <w:pPr>
              <w:jc w:val="center"/>
              <w:rPr>
                <w:rFonts w:asciiTheme="minorHAnsi" w:hAnsiTheme="minorHAnsi" w:eastAsiaTheme="minorEastAsia" w:cstheme="minorBidi"/>
                <w:color w:val="000000"/>
                <w:kern w:val="2"/>
                <w:sz w:val="22"/>
                <w:szCs w:val="22"/>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6</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超薄ZnIn2S4/单层Ag膜复合结构的耦合机制及SERS性能研究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翁士瑞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w:t>
            </w:r>
            <w:r>
              <w:rPr>
                <w:szCs w:val="21"/>
              </w:rPr>
              <w:t>4</w:t>
            </w:r>
          </w:p>
        </w:tc>
        <w:tc>
          <w:tcPr>
            <w:tcW w:w="0" w:type="auto"/>
            <w:vAlign w:val="center"/>
          </w:tcPr>
          <w:p>
            <w:pPr>
              <w:jc w:val="center"/>
              <w:rPr>
                <w:rFonts w:asciiTheme="minorHAnsi" w:hAnsiTheme="minorHAnsi" w:eastAsiaTheme="minorEastAsia" w:cstheme="minorBidi"/>
                <w:color w:val="000000"/>
                <w:kern w:val="2"/>
                <w:sz w:val="22"/>
                <w:szCs w:val="22"/>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7</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铁死亡在急性放射肠损伤中的作用及机制研究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王盈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w:t>
            </w:r>
            <w:r>
              <w:rPr>
                <w:szCs w:val="21"/>
              </w:rPr>
              <w:t>5</w:t>
            </w:r>
          </w:p>
        </w:tc>
        <w:tc>
          <w:tcPr>
            <w:tcW w:w="0" w:type="auto"/>
            <w:vAlign w:val="center"/>
          </w:tcPr>
          <w:p>
            <w:pPr>
              <w:jc w:val="center"/>
              <w:rPr>
                <w:rFonts w:asciiTheme="minorHAnsi" w:hAnsiTheme="minorHAnsi" w:eastAsiaTheme="minorEastAsia" w:cstheme="minorBidi"/>
                <w:color w:val="000000"/>
                <w:kern w:val="2"/>
                <w:sz w:val="22"/>
                <w:szCs w:val="22"/>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8</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肿瘤组织微环境中自分泌的COL11A1激活PI3K/AKT/E2F信号通路调控肺腺癌发生发展的分子机制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万晓枫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4</w:t>
            </w:r>
            <w:r>
              <w:rPr>
                <w:szCs w:val="21"/>
              </w:rPr>
              <w:t>6</w:t>
            </w:r>
          </w:p>
        </w:tc>
        <w:tc>
          <w:tcPr>
            <w:tcW w:w="0" w:type="auto"/>
            <w:vAlign w:val="center"/>
          </w:tcPr>
          <w:p>
            <w:pPr>
              <w:jc w:val="center"/>
              <w:rPr>
                <w:rFonts w:asciiTheme="minorHAnsi" w:hAnsiTheme="minorHAnsi" w:eastAsiaTheme="minorEastAsia" w:cstheme="minorBidi"/>
                <w:color w:val="000000"/>
                <w:kern w:val="2"/>
                <w:sz w:val="22"/>
                <w:szCs w:val="22"/>
                <w:lang w:val="en-US" w:eastAsia="zh-CN" w:bidi="ar-SA"/>
              </w:rPr>
            </w:pPr>
            <w:r>
              <w:rPr>
                <w:rFonts w:hint="eastAsia"/>
                <w:color w:val="000000"/>
                <w:sz w:val="22"/>
                <w:szCs w:val="22"/>
              </w:rPr>
              <w:t>YZJJ202</w:t>
            </w:r>
            <w:r>
              <w:rPr>
                <w:color w:val="000000"/>
                <w:sz w:val="22"/>
                <w:szCs w:val="22"/>
              </w:rPr>
              <w:t>2</w:t>
            </w:r>
            <w:r>
              <w:rPr>
                <w:rFonts w:hint="eastAsia"/>
                <w:color w:val="000000"/>
                <w:sz w:val="22"/>
                <w:szCs w:val="22"/>
              </w:rPr>
              <w:t>QN4</w:t>
            </w:r>
            <w:r>
              <w:rPr>
                <w:color w:val="000000"/>
                <w:sz w:val="22"/>
                <w:szCs w:val="22"/>
              </w:rPr>
              <w:t>9</w:t>
            </w:r>
          </w:p>
        </w:tc>
        <w:tc>
          <w:tcPr>
            <w:tcW w:w="0" w:type="auto"/>
            <w:vAlign w:val="center"/>
          </w:tcPr>
          <w:p>
            <w:pPr>
              <w:jc w:val="left"/>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NPC蛋白在胶质母细胞瘤胆固醇代谢调控和肿瘤恶性化进展中的功能研究</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健康所</w:t>
            </w:r>
          </w:p>
        </w:tc>
        <w:tc>
          <w:tcPr>
            <w:tcW w:w="0" w:type="auto"/>
            <w:vAlign w:val="center"/>
          </w:tcPr>
          <w:p>
            <w:pPr>
              <w:jc w:val="center"/>
              <w:rPr>
                <w:rFonts w:cs="仿宋" w:asciiTheme="minorEastAsia" w:hAnsiTheme="minorEastAsia" w:eastAsiaTheme="minorEastAsia"/>
                <w:color w:val="000000"/>
                <w:kern w:val="0"/>
                <w:sz w:val="21"/>
                <w:szCs w:val="21"/>
                <w:lang w:val="en-US" w:eastAsia="zh-CN" w:bidi="ar"/>
              </w:rPr>
            </w:pPr>
            <w:r>
              <w:rPr>
                <w:rFonts w:hint="eastAsia" w:cs="仿宋" w:asciiTheme="minorEastAsia" w:hAnsiTheme="minorEastAsia"/>
                <w:color w:val="000000"/>
                <w:kern w:val="0"/>
                <w:szCs w:val="21"/>
                <w:lang w:bidi="ar"/>
              </w:rPr>
              <w:t>姜伟</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GJkNjYxMjc0YzZkNGE0ZjQ3NzAyMzJmODYzMWIifQ=="/>
    <w:docVar w:name="KSO_WPS_MARK_KEY" w:val="a14b15b9-0a1c-43bb-a271-775b2f72b239"/>
  </w:docVars>
  <w:rsids>
    <w:rsidRoot w:val="004B3A59"/>
    <w:rsid w:val="002673FC"/>
    <w:rsid w:val="002C3A93"/>
    <w:rsid w:val="00304DA3"/>
    <w:rsid w:val="003B1B60"/>
    <w:rsid w:val="004227C1"/>
    <w:rsid w:val="004B3A59"/>
    <w:rsid w:val="004E0BA2"/>
    <w:rsid w:val="007E7978"/>
    <w:rsid w:val="008D799A"/>
    <w:rsid w:val="00934142"/>
    <w:rsid w:val="009F5B97"/>
    <w:rsid w:val="00DE629C"/>
    <w:rsid w:val="00E21B5D"/>
    <w:rsid w:val="00E25EA5"/>
    <w:rsid w:val="00EC5740"/>
    <w:rsid w:val="173F5D45"/>
    <w:rsid w:val="269A79A6"/>
    <w:rsid w:val="29546845"/>
    <w:rsid w:val="45CE02EA"/>
    <w:rsid w:val="577D33FE"/>
    <w:rsid w:val="5B7C2661"/>
    <w:rsid w:val="7183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1637</Words>
  <Characters>2318</Characters>
  <Lines>16</Lines>
  <Paragraphs>4</Paragraphs>
  <TotalTime>2</TotalTime>
  <ScaleCrop>false</ScaleCrop>
  <LinksUpToDate>false</LinksUpToDate>
  <CharactersWithSpaces>2321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2020-03-30T02:31:00Z</dcterms:created>
  <dc:creator>NTKO</dc:creator>
  <cp:lastModifiedBy>Ashley</cp:lastModifiedBy>
  <dcterms:modified xsi:type="dcterms:W3CDTF">2023-03-20T07:28:40Z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47AC9522B3DA44B3BD2D02D4635F0AE5</vt:lpwstr>
  </property>
</Properties>
</file>