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29A" w:rsidRPr="00B7429A" w:rsidRDefault="00B7429A" w:rsidP="00B7429A">
      <w:pPr>
        <w:widowControl/>
        <w:jc w:val="center"/>
        <w:outlineLvl w:val="1"/>
        <w:rPr>
          <w:rFonts w:ascii="microsoft yahei" w:hAnsi="microsoft yahei" w:cs="宋体"/>
          <w:color w:val="333333"/>
          <w:kern w:val="36"/>
          <w:sz w:val="36"/>
          <w:szCs w:val="36"/>
        </w:rPr>
      </w:pPr>
      <w:r w:rsidRPr="00B7429A">
        <w:rPr>
          <w:rFonts w:ascii="microsoft yahei" w:hAnsi="microsoft yahei" w:cs="宋体"/>
          <w:color w:val="333333"/>
          <w:kern w:val="36"/>
          <w:sz w:val="36"/>
          <w:szCs w:val="36"/>
        </w:rPr>
        <w:t>安徽省创新创业领军人才特殊支持计划专项资金管理办法</w:t>
      </w:r>
    </w:p>
    <w:p w:rsidR="00B7429A" w:rsidRDefault="00B7429A" w:rsidP="00B7429A">
      <w:pPr>
        <w:widowControl/>
        <w:jc w:val="center"/>
        <w:rPr>
          <w:rFonts w:ascii="Arial" w:hAnsi="Arial" w:cs="Arial"/>
          <w:color w:val="999999"/>
          <w:kern w:val="0"/>
          <w:sz w:val="18"/>
          <w:szCs w:val="18"/>
        </w:rPr>
      </w:pPr>
      <w:r w:rsidRPr="00B7429A">
        <w:rPr>
          <w:rFonts w:ascii="Arial" w:hAnsi="Arial" w:cs="Arial"/>
          <w:color w:val="999999"/>
          <w:kern w:val="0"/>
          <w:sz w:val="18"/>
          <w:szCs w:val="18"/>
        </w:rPr>
        <w:t>日期：</w:t>
      </w:r>
      <w:r w:rsidRPr="00B7429A">
        <w:rPr>
          <w:rFonts w:ascii="Arial" w:hAnsi="Arial" w:cs="Arial"/>
          <w:color w:val="999999"/>
          <w:kern w:val="0"/>
          <w:sz w:val="18"/>
          <w:szCs w:val="18"/>
        </w:rPr>
        <w:t xml:space="preserve">2015-05-29 10:45:55     </w:t>
      </w:r>
      <w:r w:rsidRPr="00B7429A">
        <w:rPr>
          <w:rFonts w:ascii="Arial" w:hAnsi="Arial" w:cs="Arial"/>
          <w:color w:val="999999"/>
          <w:kern w:val="0"/>
          <w:sz w:val="18"/>
          <w:szCs w:val="18"/>
        </w:rPr>
        <w:t>稿源：省委组织部人才工作处</w:t>
      </w:r>
      <w:r w:rsidRPr="00B7429A">
        <w:rPr>
          <w:rFonts w:ascii="Arial" w:hAnsi="Arial" w:cs="Arial"/>
          <w:color w:val="999999"/>
          <w:kern w:val="0"/>
          <w:sz w:val="18"/>
          <w:szCs w:val="18"/>
        </w:rPr>
        <w:t xml:space="preserve">     </w:t>
      </w:r>
      <w:r w:rsidRPr="00B7429A">
        <w:rPr>
          <w:rFonts w:ascii="Arial" w:hAnsi="Arial" w:cs="Arial"/>
          <w:color w:val="999999"/>
          <w:kern w:val="0"/>
          <w:sz w:val="18"/>
          <w:szCs w:val="18"/>
        </w:rPr>
        <w:t>人气：</w:t>
      </w:r>
      <w:r w:rsidRPr="00B7429A">
        <w:rPr>
          <w:rFonts w:ascii="Arial" w:hAnsi="Arial" w:cs="Arial"/>
          <w:color w:val="999999"/>
          <w:kern w:val="0"/>
          <w:sz w:val="18"/>
          <w:szCs w:val="18"/>
        </w:rPr>
        <w:t>20</w:t>
      </w:r>
    </w:p>
    <w:p w:rsidR="00D03B2A" w:rsidRPr="00B7429A" w:rsidRDefault="00D03B2A" w:rsidP="00B7429A">
      <w:pPr>
        <w:widowControl/>
        <w:jc w:val="center"/>
        <w:rPr>
          <w:rFonts w:ascii="Arial" w:hAnsi="Arial" w:cs="Arial"/>
          <w:color w:val="999999"/>
          <w:kern w:val="0"/>
          <w:sz w:val="18"/>
          <w:szCs w:val="18"/>
        </w:rPr>
      </w:pPr>
      <w:r>
        <w:rPr>
          <w:rFonts w:hint="eastAsia"/>
          <w:color w:val="333333"/>
          <w:szCs w:val="21"/>
        </w:rPr>
        <w:t>财行〔</w:t>
      </w:r>
      <w:r>
        <w:rPr>
          <w:rFonts w:hint="eastAsia"/>
          <w:color w:val="333333"/>
          <w:szCs w:val="21"/>
        </w:rPr>
        <w:t>2015</w:t>
      </w:r>
      <w:r>
        <w:rPr>
          <w:rFonts w:hint="eastAsia"/>
          <w:color w:val="333333"/>
          <w:szCs w:val="21"/>
        </w:rPr>
        <w:t>〕</w:t>
      </w:r>
      <w:r>
        <w:rPr>
          <w:rFonts w:hint="eastAsia"/>
          <w:color w:val="333333"/>
          <w:szCs w:val="21"/>
        </w:rPr>
        <w:t>340</w:t>
      </w:r>
      <w:r>
        <w:rPr>
          <w:rFonts w:hint="eastAsia"/>
          <w:color w:val="333333"/>
          <w:szCs w:val="21"/>
        </w:rPr>
        <w:t>号</w:t>
      </w:r>
      <w:bookmarkStart w:id="0" w:name="_GoBack"/>
      <w:bookmarkEnd w:id="0"/>
    </w:p>
    <w:p w:rsidR="00B7429A" w:rsidRPr="00B7429A" w:rsidRDefault="00B7429A" w:rsidP="00B7429A">
      <w:pPr>
        <w:widowControl/>
        <w:wordWrap w:val="0"/>
        <w:spacing w:before="225" w:after="225" w:line="330" w:lineRule="atLeast"/>
        <w:ind w:firstLine="480"/>
        <w:jc w:val="center"/>
        <w:rPr>
          <w:rFonts w:ascii="宋体" w:hAnsi="宋体" w:cs="宋体" w:hint="eastAsia"/>
          <w:color w:val="333333"/>
          <w:kern w:val="0"/>
          <w:szCs w:val="21"/>
        </w:rPr>
      </w:pPr>
      <w:r w:rsidRPr="00B7429A">
        <w:rPr>
          <w:rFonts w:ascii="宋体" w:hAnsi="宋体" w:cs="宋体" w:hint="eastAsia"/>
          <w:b/>
          <w:bCs/>
          <w:color w:val="333333"/>
          <w:kern w:val="0"/>
          <w:szCs w:val="21"/>
        </w:rPr>
        <w:t>安徽省创新创业领军人才特殊支持计划专项资金管理办法</w:t>
      </w:r>
    </w:p>
    <w:p w:rsidR="00B7429A" w:rsidRPr="00B7429A" w:rsidRDefault="00B7429A" w:rsidP="00B7429A">
      <w:pPr>
        <w:widowControl/>
        <w:wordWrap w:val="0"/>
        <w:spacing w:before="225" w:after="225" w:line="330" w:lineRule="atLeast"/>
        <w:ind w:firstLine="480"/>
        <w:jc w:val="center"/>
        <w:rPr>
          <w:rFonts w:ascii="宋体" w:hAnsi="宋体" w:cs="宋体" w:hint="eastAsia"/>
          <w:color w:val="333333"/>
          <w:kern w:val="0"/>
          <w:szCs w:val="21"/>
        </w:rPr>
      </w:pPr>
      <w:r w:rsidRPr="00B7429A">
        <w:rPr>
          <w:rFonts w:ascii="宋体" w:hAnsi="宋体" w:cs="宋体" w:hint="eastAsia"/>
          <w:b/>
          <w:bCs/>
          <w:color w:val="333333"/>
          <w:kern w:val="0"/>
          <w:szCs w:val="21"/>
        </w:rPr>
        <w:t>第一章  总  则</w:t>
      </w:r>
    </w:p>
    <w:p w:rsidR="00B7429A" w:rsidRPr="00B7429A" w:rsidRDefault="00B7429A" w:rsidP="00B7429A">
      <w:pPr>
        <w:widowControl/>
        <w:wordWrap w:val="0"/>
        <w:spacing w:before="225" w:after="225" w:line="330" w:lineRule="atLeast"/>
        <w:ind w:firstLine="480"/>
        <w:jc w:val="left"/>
        <w:rPr>
          <w:rFonts w:ascii="宋体" w:hAnsi="宋体" w:cs="宋体" w:hint="eastAsia"/>
          <w:color w:val="333333"/>
          <w:kern w:val="0"/>
          <w:szCs w:val="21"/>
        </w:rPr>
      </w:pPr>
      <w:r w:rsidRPr="00B7429A">
        <w:rPr>
          <w:rFonts w:ascii="宋体" w:hAnsi="宋体" w:cs="宋体" w:hint="eastAsia"/>
          <w:color w:val="333333"/>
          <w:kern w:val="0"/>
          <w:szCs w:val="21"/>
        </w:rPr>
        <w:t>第一条  为规范“安徽省创新创业领军人才特殊支持计划”</w:t>
      </w:r>
    </w:p>
    <w:p w:rsidR="00B7429A" w:rsidRPr="00B7429A" w:rsidRDefault="00B7429A" w:rsidP="00B7429A">
      <w:pPr>
        <w:widowControl/>
        <w:wordWrap w:val="0"/>
        <w:spacing w:before="225" w:after="225" w:line="330" w:lineRule="atLeast"/>
        <w:ind w:firstLine="480"/>
        <w:jc w:val="left"/>
        <w:rPr>
          <w:rFonts w:ascii="宋体" w:hAnsi="宋体" w:cs="宋体" w:hint="eastAsia"/>
          <w:color w:val="333333"/>
          <w:kern w:val="0"/>
          <w:szCs w:val="21"/>
        </w:rPr>
      </w:pPr>
      <w:r w:rsidRPr="00B7429A">
        <w:rPr>
          <w:rFonts w:ascii="宋体" w:hAnsi="宋体" w:cs="宋体" w:hint="eastAsia"/>
          <w:color w:val="333333"/>
          <w:kern w:val="0"/>
          <w:szCs w:val="21"/>
        </w:rPr>
        <w:t>（以下简称“省特支计划”）专项资金管理，提高资金使用效益，根据省委组织部、省人社厅、省科技厅和省财政厅联合印发的《安徽省创新创业领军人才特殊支持计划》（组通字〔2014〕35号）精神，制定本办法。</w:t>
      </w:r>
    </w:p>
    <w:p w:rsidR="00B7429A" w:rsidRPr="00B7429A" w:rsidRDefault="00B7429A" w:rsidP="00B7429A">
      <w:pPr>
        <w:widowControl/>
        <w:wordWrap w:val="0"/>
        <w:spacing w:before="225" w:after="225" w:line="330" w:lineRule="atLeast"/>
        <w:ind w:firstLine="480"/>
        <w:jc w:val="left"/>
        <w:rPr>
          <w:rFonts w:ascii="宋体" w:hAnsi="宋体" w:cs="宋体" w:hint="eastAsia"/>
          <w:color w:val="333333"/>
          <w:kern w:val="0"/>
          <w:szCs w:val="21"/>
        </w:rPr>
      </w:pPr>
      <w:r w:rsidRPr="00B7429A">
        <w:rPr>
          <w:rFonts w:ascii="宋体" w:hAnsi="宋体" w:cs="宋体" w:hint="eastAsia"/>
          <w:color w:val="333333"/>
          <w:kern w:val="0"/>
          <w:szCs w:val="21"/>
        </w:rPr>
        <w:t>第二条  专项资金使用坚持“突出重点、严格程序、专款专用、注重效益”的原则。</w:t>
      </w:r>
    </w:p>
    <w:p w:rsidR="00B7429A" w:rsidRPr="00B7429A" w:rsidRDefault="00B7429A" w:rsidP="00B7429A">
      <w:pPr>
        <w:widowControl/>
        <w:wordWrap w:val="0"/>
        <w:spacing w:before="225" w:after="225" w:line="330" w:lineRule="atLeast"/>
        <w:ind w:firstLine="480"/>
        <w:jc w:val="center"/>
        <w:rPr>
          <w:rFonts w:ascii="宋体" w:hAnsi="宋体" w:cs="宋体" w:hint="eastAsia"/>
          <w:color w:val="333333"/>
          <w:kern w:val="0"/>
          <w:szCs w:val="21"/>
        </w:rPr>
      </w:pPr>
      <w:r w:rsidRPr="00B7429A">
        <w:rPr>
          <w:rFonts w:ascii="宋体" w:hAnsi="宋体" w:cs="宋体" w:hint="eastAsia"/>
          <w:b/>
          <w:bCs/>
          <w:color w:val="333333"/>
          <w:kern w:val="0"/>
          <w:szCs w:val="21"/>
        </w:rPr>
        <w:t>第二章  资金安排和使用</w:t>
      </w:r>
    </w:p>
    <w:p w:rsidR="00B7429A" w:rsidRPr="00B7429A" w:rsidRDefault="00B7429A" w:rsidP="00B7429A">
      <w:pPr>
        <w:widowControl/>
        <w:wordWrap w:val="0"/>
        <w:spacing w:before="225" w:after="225" w:line="330" w:lineRule="atLeast"/>
        <w:ind w:firstLine="480"/>
        <w:jc w:val="left"/>
        <w:rPr>
          <w:rFonts w:ascii="宋体" w:hAnsi="宋体" w:cs="宋体" w:hint="eastAsia"/>
          <w:color w:val="333333"/>
          <w:kern w:val="0"/>
          <w:szCs w:val="21"/>
        </w:rPr>
      </w:pPr>
      <w:r w:rsidRPr="00B7429A">
        <w:rPr>
          <w:rFonts w:ascii="宋体" w:hAnsi="宋体" w:cs="宋体" w:hint="eastAsia"/>
          <w:color w:val="333333"/>
          <w:kern w:val="0"/>
          <w:szCs w:val="21"/>
        </w:rPr>
        <w:t>第三条  省财政设立“省特支计划”专项资金。用于支持入选“省特支计划”能够突破关键技术、发展高新产业的领军人才，主要包括：</w:t>
      </w:r>
    </w:p>
    <w:p w:rsidR="00B7429A" w:rsidRPr="00B7429A" w:rsidRDefault="00B7429A" w:rsidP="00B7429A">
      <w:pPr>
        <w:widowControl/>
        <w:wordWrap w:val="0"/>
        <w:spacing w:before="225" w:after="225" w:line="330" w:lineRule="atLeast"/>
        <w:ind w:firstLine="480"/>
        <w:jc w:val="left"/>
        <w:rPr>
          <w:rFonts w:ascii="宋体" w:hAnsi="宋体" w:cs="宋体" w:hint="eastAsia"/>
          <w:color w:val="333333"/>
          <w:kern w:val="0"/>
          <w:szCs w:val="21"/>
        </w:rPr>
      </w:pPr>
      <w:r w:rsidRPr="00B7429A">
        <w:rPr>
          <w:rFonts w:ascii="宋体" w:hAnsi="宋体" w:cs="宋体" w:hint="eastAsia"/>
          <w:color w:val="333333"/>
          <w:kern w:val="0"/>
          <w:szCs w:val="21"/>
        </w:rPr>
        <w:t>1、创新领军人才。在国家或省中长期科学和技术发展规划确立的重点方向，主持重大科研任务、领衔高层次创新团队、领导国家级或省级创新基地的企业科技人才和科研管理人才，其研究工作具有重大创新性和发展前景；技术入股等形式参与企业科技创新，并积极推进科技成果产业化的省内外高等学校、科研机构科技人员。</w:t>
      </w:r>
    </w:p>
    <w:p w:rsidR="00B7429A" w:rsidRPr="00B7429A" w:rsidRDefault="00B7429A" w:rsidP="00B7429A">
      <w:pPr>
        <w:widowControl/>
        <w:wordWrap w:val="0"/>
        <w:spacing w:before="225" w:after="225" w:line="330" w:lineRule="atLeast"/>
        <w:ind w:firstLine="480"/>
        <w:jc w:val="left"/>
        <w:rPr>
          <w:rFonts w:ascii="宋体" w:hAnsi="宋体" w:cs="宋体" w:hint="eastAsia"/>
          <w:color w:val="333333"/>
          <w:kern w:val="0"/>
          <w:szCs w:val="21"/>
        </w:rPr>
      </w:pPr>
      <w:r w:rsidRPr="00B7429A">
        <w:rPr>
          <w:rFonts w:ascii="宋体" w:hAnsi="宋体" w:cs="宋体" w:hint="eastAsia"/>
          <w:color w:val="333333"/>
          <w:kern w:val="0"/>
          <w:szCs w:val="21"/>
        </w:rPr>
        <w:t>2、创业领军人才。运用自主知识产权创建科技企业的科技人才，或具有卓越经营管理才能的高级管理人才，创业项目符合我省主导产业或战略性新兴产业发展方向，并处于全国或全省领先地位。</w:t>
      </w:r>
    </w:p>
    <w:p w:rsidR="00B7429A" w:rsidRPr="00B7429A" w:rsidRDefault="00B7429A" w:rsidP="00B7429A">
      <w:pPr>
        <w:widowControl/>
        <w:wordWrap w:val="0"/>
        <w:spacing w:before="225" w:after="225" w:line="330" w:lineRule="atLeast"/>
        <w:ind w:firstLine="480"/>
        <w:jc w:val="left"/>
        <w:rPr>
          <w:rFonts w:ascii="宋体" w:hAnsi="宋体" w:cs="宋体" w:hint="eastAsia"/>
          <w:color w:val="333333"/>
          <w:kern w:val="0"/>
          <w:szCs w:val="21"/>
        </w:rPr>
      </w:pPr>
      <w:r w:rsidRPr="00B7429A">
        <w:rPr>
          <w:rFonts w:ascii="宋体" w:hAnsi="宋体" w:cs="宋体" w:hint="eastAsia"/>
          <w:color w:val="333333"/>
          <w:kern w:val="0"/>
          <w:szCs w:val="21"/>
        </w:rPr>
        <w:t>第四条  省财政厅根据省人才工作领导小组审定通过的“省特支计划”领军人才评审结果，将专项资金直接拨付至入选领军人才的用人单位。专项资金由用人单位负责管理和监督，用人单位要相应制定资金管理使用办法，设立专户，保证专款专用，提高资金使用效益。</w:t>
      </w:r>
    </w:p>
    <w:p w:rsidR="00B7429A" w:rsidRPr="00B7429A" w:rsidRDefault="00B7429A" w:rsidP="00B7429A">
      <w:pPr>
        <w:widowControl/>
        <w:wordWrap w:val="0"/>
        <w:spacing w:before="225" w:after="225" w:line="330" w:lineRule="atLeast"/>
        <w:ind w:firstLine="480"/>
        <w:jc w:val="left"/>
        <w:rPr>
          <w:rFonts w:ascii="宋体" w:hAnsi="宋体" w:cs="宋体" w:hint="eastAsia"/>
          <w:color w:val="333333"/>
          <w:kern w:val="0"/>
          <w:szCs w:val="21"/>
        </w:rPr>
      </w:pPr>
      <w:r w:rsidRPr="00B7429A">
        <w:rPr>
          <w:rFonts w:ascii="宋体" w:hAnsi="宋体" w:cs="宋体" w:hint="eastAsia"/>
          <w:color w:val="333333"/>
          <w:kern w:val="0"/>
          <w:szCs w:val="21"/>
        </w:rPr>
        <w:t>第五条  专项资金由领军人才提出使用方向，主要用于自主选题研究、人才培养和团队建设。可用于组织召开与研究项目有关的专题技术、学术会议；为项目研发进行国内外调研考察、现场试验；项目研发中委托外单位进行试验、加工、测试；采购项目研发过程中的原材料、低值易耗品；申请专利，出版有重大理论突破的学术专著等。一般不得作为大型设备采购开支。</w:t>
      </w:r>
    </w:p>
    <w:p w:rsidR="00B7429A" w:rsidRPr="00B7429A" w:rsidRDefault="00B7429A" w:rsidP="00B7429A">
      <w:pPr>
        <w:widowControl/>
        <w:wordWrap w:val="0"/>
        <w:spacing w:before="225" w:after="225" w:line="330" w:lineRule="atLeast"/>
        <w:ind w:firstLine="480"/>
        <w:jc w:val="left"/>
        <w:rPr>
          <w:rFonts w:ascii="宋体" w:hAnsi="宋体" w:cs="宋体" w:hint="eastAsia"/>
          <w:color w:val="333333"/>
          <w:kern w:val="0"/>
          <w:szCs w:val="21"/>
        </w:rPr>
      </w:pPr>
      <w:r w:rsidRPr="00B7429A">
        <w:rPr>
          <w:rFonts w:ascii="宋体" w:hAnsi="宋体" w:cs="宋体" w:hint="eastAsia"/>
          <w:color w:val="333333"/>
          <w:kern w:val="0"/>
          <w:szCs w:val="21"/>
        </w:rPr>
        <w:lastRenderedPageBreak/>
        <w:t>第六条  专项资金使用原则上要通过银行转账方式结算，一般不得采用现金方式结算。除涉密及法律法规另有规定外，用人单位应当在单位公开专项资金使用情况，接受内部监督。</w:t>
      </w:r>
    </w:p>
    <w:p w:rsidR="00B7429A" w:rsidRPr="00B7429A" w:rsidRDefault="00B7429A" w:rsidP="00B7429A">
      <w:pPr>
        <w:widowControl/>
        <w:wordWrap w:val="0"/>
        <w:spacing w:before="225" w:after="225" w:line="330" w:lineRule="atLeast"/>
        <w:ind w:firstLine="480"/>
        <w:jc w:val="center"/>
        <w:rPr>
          <w:rFonts w:ascii="宋体" w:hAnsi="宋体" w:cs="宋体" w:hint="eastAsia"/>
          <w:color w:val="333333"/>
          <w:kern w:val="0"/>
          <w:szCs w:val="21"/>
        </w:rPr>
      </w:pPr>
      <w:r w:rsidRPr="00B7429A">
        <w:rPr>
          <w:rFonts w:ascii="宋体" w:hAnsi="宋体" w:cs="宋体" w:hint="eastAsia"/>
          <w:b/>
          <w:bCs/>
          <w:color w:val="333333"/>
          <w:kern w:val="0"/>
          <w:szCs w:val="21"/>
        </w:rPr>
        <w:t>第三章　监督管理与绩效评价</w:t>
      </w:r>
    </w:p>
    <w:p w:rsidR="00B7429A" w:rsidRPr="00B7429A" w:rsidRDefault="00B7429A" w:rsidP="00B7429A">
      <w:pPr>
        <w:widowControl/>
        <w:wordWrap w:val="0"/>
        <w:spacing w:before="225" w:after="225" w:line="330" w:lineRule="atLeast"/>
        <w:ind w:firstLine="480"/>
        <w:jc w:val="left"/>
        <w:rPr>
          <w:rFonts w:ascii="宋体" w:hAnsi="宋体" w:cs="宋体" w:hint="eastAsia"/>
          <w:color w:val="333333"/>
          <w:kern w:val="0"/>
          <w:szCs w:val="21"/>
        </w:rPr>
      </w:pPr>
      <w:r w:rsidRPr="00B7429A">
        <w:rPr>
          <w:rFonts w:ascii="宋体" w:hAnsi="宋体" w:cs="宋体" w:hint="eastAsia"/>
          <w:color w:val="333333"/>
          <w:kern w:val="0"/>
          <w:szCs w:val="21"/>
        </w:rPr>
        <w:t>第七条  省委组织部会同相关部门负责对资金的使用情况（包括经费使用的合理性和合规性、项目进度、完成验收、经费使用效益等）进行跟踪管理，开展不定期检查，以确保专款专用。</w:t>
      </w:r>
    </w:p>
    <w:p w:rsidR="00B7429A" w:rsidRPr="00B7429A" w:rsidRDefault="00B7429A" w:rsidP="00B7429A">
      <w:pPr>
        <w:widowControl/>
        <w:wordWrap w:val="0"/>
        <w:spacing w:before="225" w:after="225" w:line="330" w:lineRule="atLeast"/>
        <w:ind w:firstLine="480"/>
        <w:jc w:val="left"/>
        <w:rPr>
          <w:rFonts w:ascii="宋体" w:hAnsi="宋体" w:cs="宋体" w:hint="eastAsia"/>
          <w:color w:val="333333"/>
          <w:kern w:val="0"/>
          <w:szCs w:val="21"/>
        </w:rPr>
      </w:pPr>
      <w:r w:rsidRPr="00B7429A">
        <w:rPr>
          <w:rFonts w:ascii="宋体" w:hAnsi="宋体" w:cs="宋体" w:hint="eastAsia"/>
          <w:color w:val="333333"/>
          <w:kern w:val="0"/>
          <w:szCs w:val="21"/>
        </w:rPr>
        <w:t xml:space="preserve">第八条  对弄虚作假、截留、挪用和挤占专项资金的单位和个人，一经查实，应立即责令整改，追回资金，并按照《财政违法行为处罚处分条例》（国务院令427号）、《安徽省财政监督条例》等有关法律法规，追究有关单位和个人责任。 </w:t>
      </w:r>
    </w:p>
    <w:p w:rsidR="00B7429A" w:rsidRPr="00B7429A" w:rsidRDefault="00B7429A" w:rsidP="00B7429A">
      <w:pPr>
        <w:widowControl/>
        <w:wordWrap w:val="0"/>
        <w:spacing w:before="225" w:after="225" w:line="330" w:lineRule="atLeast"/>
        <w:ind w:firstLine="480"/>
        <w:jc w:val="left"/>
        <w:rPr>
          <w:rFonts w:ascii="宋体" w:hAnsi="宋体" w:cs="宋体" w:hint="eastAsia"/>
          <w:color w:val="333333"/>
          <w:kern w:val="0"/>
          <w:szCs w:val="21"/>
        </w:rPr>
      </w:pPr>
      <w:r w:rsidRPr="00B7429A">
        <w:rPr>
          <w:rFonts w:ascii="宋体" w:hAnsi="宋体" w:cs="宋体" w:hint="eastAsia"/>
          <w:color w:val="333333"/>
          <w:kern w:val="0"/>
          <w:szCs w:val="21"/>
        </w:rPr>
        <w:t xml:space="preserve">第九条  领军人才入选后第3年，省委组织部将委托所属地市组织部门开展中期考核。主要考核领军人才工作业绩及资金使用情况，形成考核报告。考核不合格的，视目标任务完成情况部分或全部追回资助资金。 </w:t>
      </w:r>
    </w:p>
    <w:p w:rsidR="00B7429A" w:rsidRPr="00B7429A" w:rsidRDefault="00B7429A" w:rsidP="00B7429A">
      <w:pPr>
        <w:widowControl/>
        <w:wordWrap w:val="0"/>
        <w:spacing w:before="225" w:after="225" w:line="330" w:lineRule="atLeast"/>
        <w:ind w:firstLine="480"/>
        <w:jc w:val="left"/>
        <w:rPr>
          <w:rFonts w:ascii="宋体" w:hAnsi="宋体" w:cs="宋体" w:hint="eastAsia"/>
          <w:color w:val="333333"/>
          <w:kern w:val="0"/>
          <w:szCs w:val="21"/>
        </w:rPr>
      </w:pPr>
      <w:r w:rsidRPr="00B7429A">
        <w:rPr>
          <w:rFonts w:ascii="宋体" w:hAnsi="宋体" w:cs="宋体" w:hint="eastAsia"/>
          <w:color w:val="333333"/>
          <w:kern w:val="0"/>
          <w:szCs w:val="21"/>
        </w:rPr>
        <w:t>第十条  领军人才入选后第5年，各用人单位要提交专项资金使用情况报告，由省委组织部会同相关部门或委托第三方对经费使用情况进行绩效评价，建立以绩效为导向的资金分配激励机制，充分发挥财政资金使用效益。</w:t>
      </w:r>
    </w:p>
    <w:p w:rsidR="00B7429A" w:rsidRPr="00B7429A" w:rsidRDefault="00B7429A" w:rsidP="00B7429A">
      <w:pPr>
        <w:widowControl/>
        <w:wordWrap w:val="0"/>
        <w:spacing w:before="225" w:after="225" w:line="330" w:lineRule="atLeast"/>
        <w:ind w:firstLine="480"/>
        <w:jc w:val="center"/>
        <w:rPr>
          <w:rFonts w:ascii="宋体" w:hAnsi="宋体" w:cs="宋体" w:hint="eastAsia"/>
          <w:color w:val="333333"/>
          <w:kern w:val="0"/>
          <w:szCs w:val="21"/>
        </w:rPr>
      </w:pPr>
      <w:r w:rsidRPr="00B7429A">
        <w:rPr>
          <w:rFonts w:ascii="宋体" w:hAnsi="宋体" w:cs="宋体" w:hint="eastAsia"/>
          <w:b/>
          <w:bCs/>
          <w:color w:val="333333"/>
          <w:kern w:val="0"/>
          <w:szCs w:val="21"/>
        </w:rPr>
        <w:t>第四章附  则</w:t>
      </w:r>
    </w:p>
    <w:p w:rsidR="00B7429A" w:rsidRPr="00B7429A" w:rsidRDefault="00B7429A" w:rsidP="00B7429A">
      <w:pPr>
        <w:widowControl/>
        <w:wordWrap w:val="0"/>
        <w:spacing w:before="225" w:after="225" w:line="330" w:lineRule="atLeast"/>
        <w:ind w:firstLine="480"/>
        <w:jc w:val="left"/>
        <w:rPr>
          <w:rFonts w:ascii="宋体" w:hAnsi="宋体" w:cs="宋体" w:hint="eastAsia"/>
          <w:color w:val="333333"/>
          <w:kern w:val="0"/>
          <w:szCs w:val="21"/>
        </w:rPr>
      </w:pPr>
      <w:r w:rsidRPr="00B7429A">
        <w:rPr>
          <w:rFonts w:ascii="宋体" w:hAnsi="宋体" w:cs="宋体" w:hint="eastAsia"/>
          <w:color w:val="333333"/>
          <w:kern w:val="0"/>
          <w:szCs w:val="21"/>
        </w:rPr>
        <w:t>第十一条  本办法自2015年5月1日起执行。</w:t>
      </w:r>
    </w:p>
    <w:p w:rsidR="00B7429A" w:rsidRPr="00B7429A" w:rsidRDefault="00B7429A" w:rsidP="00B7429A">
      <w:pPr>
        <w:widowControl/>
        <w:wordWrap w:val="0"/>
        <w:spacing w:before="225" w:after="225" w:line="330" w:lineRule="atLeast"/>
        <w:ind w:firstLine="480"/>
        <w:jc w:val="left"/>
        <w:rPr>
          <w:rFonts w:ascii="宋体" w:hAnsi="宋体" w:cs="宋体" w:hint="eastAsia"/>
          <w:color w:val="333333"/>
          <w:kern w:val="0"/>
          <w:szCs w:val="21"/>
        </w:rPr>
      </w:pPr>
      <w:r w:rsidRPr="00B7429A">
        <w:rPr>
          <w:rFonts w:ascii="宋体" w:hAnsi="宋体" w:cs="宋体" w:hint="eastAsia"/>
          <w:color w:val="333333"/>
          <w:kern w:val="0"/>
          <w:szCs w:val="21"/>
        </w:rPr>
        <w:t>第十二条  本办法由省财政厅负责解释。</w:t>
      </w:r>
    </w:p>
    <w:p w:rsidR="00C53B97" w:rsidRPr="00B7429A" w:rsidRDefault="00C53B97"/>
    <w:sectPr w:rsidR="00C53B97" w:rsidRPr="00B742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7EF" w:rsidRDefault="001B07EF" w:rsidP="00B7429A">
      <w:r>
        <w:separator/>
      </w:r>
    </w:p>
  </w:endnote>
  <w:endnote w:type="continuationSeparator" w:id="0">
    <w:p w:rsidR="001B07EF" w:rsidRDefault="001B07EF" w:rsidP="00B7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7EF" w:rsidRDefault="001B07EF" w:rsidP="00B7429A">
      <w:r>
        <w:separator/>
      </w:r>
    </w:p>
  </w:footnote>
  <w:footnote w:type="continuationSeparator" w:id="0">
    <w:p w:rsidR="001B07EF" w:rsidRDefault="001B07EF" w:rsidP="00B74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9CA"/>
    <w:rsid w:val="001B07EF"/>
    <w:rsid w:val="003509CA"/>
    <w:rsid w:val="00522DAE"/>
    <w:rsid w:val="00B7429A"/>
    <w:rsid w:val="00C53B97"/>
    <w:rsid w:val="00D03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EE33B2C-4D47-4545-9614-BE9D3310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742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7429A"/>
    <w:rPr>
      <w:kern w:val="2"/>
      <w:sz w:val="18"/>
      <w:szCs w:val="18"/>
    </w:rPr>
  </w:style>
  <w:style w:type="paragraph" w:styleId="a4">
    <w:name w:val="footer"/>
    <w:basedOn w:val="a"/>
    <w:link w:val="Char0"/>
    <w:rsid w:val="00B7429A"/>
    <w:pPr>
      <w:tabs>
        <w:tab w:val="center" w:pos="4153"/>
        <w:tab w:val="right" w:pos="8306"/>
      </w:tabs>
      <w:snapToGrid w:val="0"/>
      <w:jc w:val="left"/>
    </w:pPr>
    <w:rPr>
      <w:sz w:val="18"/>
      <w:szCs w:val="18"/>
    </w:rPr>
  </w:style>
  <w:style w:type="character" w:customStyle="1" w:styleId="Char0">
    <w:name w:val="页脚 Char"/>
    <w:basedOn w:val="a0"/>
    <w:link w:val="a4"/>
    <w:rsid w:val="00B7429A"/>
    <w:rPr>
      <w:kern w:val="2"/>
      <w:sz w:val="18"/>
      <w:szCs w:val="18"/>
    </w:rPr>
  </w:style>
  <w:style w:type="character" w:styleId="a5">
    <w:name w:val="Strong"/>
    <w:basedOn w:val="a0"/>
    <w:uiPriority w:val="22"/>
    <w:qFormat/>
    <w:rsid w:val="00B742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207720">
      <w:bodyDiv w:val="1"/>
      <w:marLeft w:val="0"/>
      <w:marRight w:val="0"/>
      <w:marTop w:val="0"/>
      <w:marBottom w:val="0"/>
      <w:divBdr>
        <w:top w:val="none" w:sz="0" w:space="0" w:color="auto"/>
        <w:left w:val="none" w:sz="0" w:space="0" w:color="auto"/>
        <w:bottom w:val="none" w:sz="0" w:space="0" w:color="auto"/>
        <w:right w:val="none" w:sz="0" w:space="0" w:color="auto"/>
      </w:divBdr>
      <w:divsChild>
        <w:div w:id="643388649">
          <w:marLeft w:val="0"/>
          <w:marRight w:val="0"/>
          <w:marTop w:val="210"/>
          <w:marBottom w:val="0"/>
          <w:divBdr>
            <w:top w:val="none" w:sz="0" w:space="0" w:color="auto"/>
            <w:left w:val="none" w:sz="0" w:space="0" w:color="auto"/>
            <w:bottom w:val="none" w:sz="0" w:space="0" w:color="auto"/>
            <w:right w:val="none" w:sz="0" w:space="0" w:color="auto"/>
          </w:divBdr>
          <w:divsChild>
            <w:div w:id="440074291">
              <w:marLeft w:val="0"/>
              <w:marRight w:val="0"/>
              <w:marTop w:val="0"/>
              <w:marBottom w:val="0"/>
              <w:divBdr>
                <w:top w:val="none" w:sz="0" w:space="0" w:color="auto"/>
                <w:left w:val="none" w:sz="0" w:space="0" w:color="auto"/>
                <w:bottom w:val="none" w:sz="0" w:space="0" w:color="auto"/>
                <w:right w:val="none" w:sz="0" w:space="0" w:color="auto"/>
              </w:divBdr>
              <w:divsChild>
                <w:div w:id="687221597">
                  <w:marLeft w:val="0"/>
                  <w:marRight w:val="0"/>
                  <w:marTop w:val="0"/>
                  <w:marBottom w:val="0"/>
                  <w:divBdr>
                    <w:top w:val="none" w:sz="0" w:space="0" w:color="auto"/>
                    <w:left w:val="none" w:sz="0" w:space="0" w:color="auto"/>
                    <w:bottom w:val="none" w:sz="0" w:space="0" w:color="auto"/>
                    <w:right w:val="none" w:sz="0" w:space="0" w:color="auto"/>
                  </w:divBdr>
                  <w:divsChild>
                    <w:div w:id="750811421">
                      <w:marLeft w:val="0"/>
                      <w:marRight w:val="0"/>
                      <w:marTop w:val="0"/>
                      <w:marBottom w:val="0"/>
                      <w:divBdr>
                        <w:top w:val="none" w:sz="0" w:space="0" w:color="auto"/>
                        <w:left w:val="none" w:sz="0" w:space="0" w:color="auto"/>
                        <w:bottom w:val="none" w:sz="0" w:space="0" w:color="auto"/>
                        <w:right w:val="none" w:sz="0" w:space="0" w:color="auto"/>
                      </w:divBdr>
                    </w:div>
                    <w:div w:id="103616938">
                      <w:marLeft w:val="0"/>
                      <w:marRight w:val="0"/>
                      <w:marTop w:val="300"/>
                      <w:marBottom w:val="300"/>
                      <w:divBdr>
                        <w:top w:val="none" w:sz="0" w:space="0" w:color="auto"/>
                        <w:left w:val="none" w:sz="0" w:space="0" w:color="auto"/>
                        <w:bottom w:val="single" w:sz="6" w:space="11" w:color="F0F0F0"/>
                        <w:right w:val="none" w:sz="0" w:space="0" w:color="auto"/>
                      </w:divBdr>
                    </w:div>
                    <w:div w:id="6935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3</cp:revision>
  <dcterms:created xsi:type="dcterms:W3CDTF">2015-06-01T05:27:00Z</dcterms:created>
  <dcterms:modified xsi:type="dcterms:W3CDTF">2015-06-01T05:28:00Z</dcterms:modified>
</cp:coreProperties>
</file>