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CA" w:rsidRDefault="006E5420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工程博士课程说明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根据工程博士研究生培养方案及课程设置要求，特开设本次课程。</w:t>
      </w:r>
      <w:r>
        <w:rPr>
          <w:rFonts w:ascii="微软雅黑" w:eastAsia="微软雅黑" w:hAnsi="微软雅黑" w:hint="eastAsia"/>
          <w:sz w:val="28"/>
        </w:rPr>
        <w:t xml:space="preserve"> 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一、课程要求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工程博士研究生在读期间，需参加前沿讲座课程以及实践活动，并按时完成考核作业内容。通过讲师授课</w:t>
      </w:r>
      <w:r>
        <w:rPr>
          <w:rFonts w:ascii="微软雅黑" w:eastAsia="微软雅黑" w:hAnsi="微软雅黑"/>
          <w:sz w:val="28"/>
        </w:rPr>
        <w:t>指导与博士生</w:t>
      </w:r>
      <w:r>
        <w:rPr>
          <w:rFonts w:ascii="微软雅黑" w:eastAsia="微软雅黑" w:hAnsi="微软雅黑" w:hint="eastAsia"/>
          <w:sz w:val="28"/>
        </w:rPr>
        <w:t>交流研讨</w:t>
      </w:r>
      <w:r>
        <w:rPr>
          <w:rFonts w:ascii="微软雅黑" w:eastAsia="微软雅黑" w:hAnsi="微软雅黑"/>
          <w:sz w:val="28"/>
        </w:rPr>
        <w:t>、理论学习与科研</w:t>
      </w:r>
      <w:r>
        <w:rPr>
          <w:rFonts w:ascii="微软雅黑" w:eastAsia="微软雅黑" w:hAnsi="微软雅黑" w:hint="eastAsia"/>
          <w:sz w:val="28"/>
        </w:rPr>
        <w:t>实践</w:t>
      </w:r>
      <w:r>
        <w:rPr>
          <w:rFonts w:ascii="微软雅黑" w:eastAsia="微软雅黑" w:hAnsi="微软雅黑"/>
          <w:sz w:val="28"/>
        </w:rPr>
        <w:t>相结合的方式，</w:t>
      </w:r>
      <w:r>
        <w:rPr>
          <w:rFonts w:ascii="微软雅黑" w:eastAsia="微软雅黑" w:hAnsi="微软雅黑" w:hint="eastAsia"/>
          <w:sz w:val="28"/>
        </w:rPr>
        <w:t>提升</w:t>
      </w:r>
      <w:r>
        <w:rPr>
          <w:rFonts w:ascii="微软雅黑" w:eastAsia="微软雅黑" w:hAnsi="微软雅黑"/>
          <w:sz w:val="28"/>
        </w:rPr>
        <w:t>研究生发现问题、分析问题和解决问题的能力，加强研究能力的</w:t>
      </w:r>
      <w:r>
        <w:rPr>
          <w:rFonts w:ascii="微软雅黑" w:eastAsia="微软雅黑" w:hAnsi="微软雅黑" w:hint="eastAsia"/>
          <w:sz w:val="28"/>
        </w:rPr>
        <w:t>应用</w:t>
      </w:r>
      <w:r>
        <w:rPr>
          <w:rFonts w:ascii="微软雅黑" w:eastAsia="微软雅黑" w:hAnsi="微软雅黑"/>
          <w:sz w:val="28"/>
        </w:rPr>
        <w:t>提高。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二</w:t>
      </w:r>
      <w:r>
        <w:rPr>
          <w:rFonts w:ascii="微软雅黑" w:eastAsia="微软雅黑" w:hAnsi="微软雅黑"/>
          <w:b/>
          <w:sz w:val="28"/>
        </w:rPr>
        <w:t>、</w:t>
      </w:r>
      <w:r>
        <w:rPr>
          <w:rFonts w:ascii="微软雅黑" w:eastAsia="微软雅黑" w:hAnsi="微软雅黑" w:hint="eastAsia"/>
          <w:b/>
          <w:sz w:val="28"/>
        </w:rPr>
        <w:t>课程开展</w:t>
      </w:r>
      <w:r>
        <w:rPr>
          <w:rFonts w:ascii="微软雅黑" w:eastAsia="微软雅黑" w:hAnsi="微软雅黑"/>
          <w:b/>
          <w:sz w:val="28"/>
        </w:rPr>
        <w:t>方式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1</w:t>
      </w:r>
      <w:r>
        <w:rPr>
          <w:rFonts w:ascii="微软雅黑" w:eastAsia="微软雅黑" w:hAnsi="微软雅黑" w:hint="eastAsia"/>
          <w:sz w:val="28"/>
        </w:rPr>
        <w:t>、开设前沿讲座课程</w:t>
      </w:r>
      <w:r>
        <w:rPr>
          <w:rFonts w:ascii="微软雅黑" w:eastAsia="微软雅黑" w:hAnsi="微软雅黑"/>
          <w:sz w:val="28"/>
        </w:rPr>
        <w:t>2</w:t>
      </w:r>
      <w:r>
        <w:rPr>
          <w:rFonts w:ascii="微软雅黑" w:eastAsia="微软雅黑" w:hAnsi="微软雅黑" w:hint="eastAsia"/>
          <w:sz w:val="28"/>
        </w:rPr>
        <w:t>门</w:t>
      </w:r>
      <w:r>
        <w:rPr>
          <w:rFonts w:ascii="微软雅黑" w:eastAsia="微软雅黑" w:hAnsi="微软雅黑"/>
          <w:sz w:val="28"/>
        </w:rPr>
        <w:t>，</w:t>
      </w:r>
      <w:r>
        <w:rPr>
          <w:rFonts w:ascii="微软雅黑" w:eastAsia="微软雅黑" w:hAnsi="微软雅黑" w:hint="eastAsia"/>
          <w:sz w:val="28"/>
        </w:rPr>
        <w:t>邀请专家现场授课。通过前沿技术讲座形式，使学生洞悉本学科各研究方向的最新发展动态、把握本学科最新发展方向、了解本学科各研究方向最新研究成果，从而拓宽学生视野，提高科技创新能力</w:t>
      </w:r>
      <w:r>
        <w:rPr>
          <w:rFonts w:ascii="微软雅黑" w:eastAsia="微软雅黑" w:hAnsi="微软雅黑"/>
          <w:sz w:val="28"/>
        </w:rPr>
        <w:t>。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2</w:t>
      </w:r>
      <w:r>
        <w:rPr>
          <w:rFonts w:ascii="微软雅黑" w:eastAsia="微软雅黑" w:hAnsi="微软雅黑" w:hint="eastAsia"/>
          <w:sz w:val="28"/>
        </w:rPr>
        <w:t>、开展相关领域的企业调研参访活动，通过参观企业生产</w:t>
      </w:r>
      <w:r>
        <w:rPr>
          <w:rFonts w:ascii="微软雅黑" w:eastAsia="微软雅黑" w:hAnsi="微软雅黑" w:hint="eastAsia"/>
          <w:sz w:val="28"/>
        </w:rPr>
        <w:t>/</w:t>
      </w:r>
      <w:r>
        <w:rPr>
          <w:rFonts w:ascii="微软雅黑" w:eastAsia="微软雅黑" w:hAnsi="微软雅黑" w:hint="eastAsia"/>
          <w:sz w:val="28"/>
        </w:rPr>
        <w:t>运营现场，详细了解企业的生产工艺、设备、技术等情况，进而对该领域或行业的发展情况、生产工艺、关键技术、未来走向等方面深入了解。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三、考核方式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学员完成教学计划规定的全部课程，考核成绩合格后方可获得对应学分，考核将综合博士后研究生课堂表现及课程成绩进行考评。具体考核要求：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1</w:t>
      </w:r>
      <w:r>
        <w:rPr>
          <w:rFonts w:ascii="微软雅黑" w:eastAsia="微软雅黑" w:hAnsi="微软雅黑" w:hint="eastAsia"/>
          <w:sz w:val="28"/>
        </w:rPr>
        <w:t>、学员</w:t>
      </w:r>
      <w:r>
        <w:rPr>
          <w:rFonts w:ascii="微软雅黑" w:eastAsia="微软雅黑" w:hAnsi="微软雅黑" w:hint="eastAsia"/>
          <w:sz w:val="28"/>
        </w:rPr>
        <w:t>应遵守课堂纪律，不迟到早退，不无故旷课，积极回答讲师的问题，每次课程前进行签到，完成全部课程参与。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2</w:t>
      </w:r>
      <w:r>
        <w:rPr>
          <w:rFonts w:ascii="微软雅黑" w:eastAsia="微软雅黑" w:hAnsi="微软雅黑" w:hint="eastAsia"/>
          <w:sz w:val="28"/>
        </w:rPr>
        <w:t>、完成讲师布置的课程作业、报告、论文等内容，并由讲师评</w:t>
      </w:r>
      <w:r>
        <w:rPr>
          <w:rFonts w:ascii="微软雅黑" w:eastAsia="微软雅黑" w:hAnsi="微软雅黑" w:hint="eastAsia"/>
          <w:sz w:val="28"/>
        </w:rPr>
        <w:lastRenderedPageBreak/>
        <w:t>出课程成绩分数。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四</w:t>
      </w:r>
      <w:r>
        <w:rPr>
          <w:rFonts w:ascii="微软雅黑" w:eastAsia="微软雅黑" w:hAnsi="微软雅黑"/>
          <w:b/>
          <w:sz w:val="28"/>
        </w:rPr>
        <w:t>、课程设置</w:t>
      </w:r>
      <w:r>
        <w:rPr>
          <w:rFonts w:ascii="微软雅黑" w:eastAsia="微软雅黑" w:hAnsi="微软雅黑" w:hint="eastAsia"/>
          <w:b/>
          <w:sz w:val="28"/>
        </w:rPr>
        <w:t>及教学日程</w:t>
      </w:r>
    </w:p>
    <w:p w:rsidR="00E51CCA" w:rsidRDefault="006E5420">
      <w:pPr>
        <w:ind w:firstLineChars="200" w:firstLine="56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本次课程开设于</w:t>
      </w:r>
      <w:r>
        <w:rPr>
          <w:rFonts w:ascii="微软雅黑" w:eastAsia="微软雅黑" w:hAnsi="微软雅黑" w:hint="eastAsia"/>
          <w:sz w:val="28"/>
        </w:rPr>
        <w:t>2021</w:t>
      </w:r>
      <w:r>
        <w:rPr>
          <w:rFonts w:ascii="微软雅黑" w:eastAsia="微软雅黑" w:hAnsi="微软雅黑" w:hint="eastAsia"/>
          <w:sz w:val="28"/>
        </w:rPr>
        <w:t>年</w:t>
      </w:r>
      <w:r>
        <w:rPr>
          <w:rFonts w:ascii="微软雅黑" w:eastAsia="微软雅黑" w:hAnsi="微软雅黑" w:hint="eastAsia"/>
          <w:sz w:val="28"/>
        </w:rPr>
        <w:t>4</w:t>
      </w:r>
      <w:r>
        <w:rPr>
          <w:rFonts w:ascii="微软雅黑" w:eastAsia="微软雅黑" w:hAnsi="微软雅黑" w:hint="eastAsia"/>
          <w:sz w:val="28"/>
        </w:rPr>
        <w:t>月</w:t>
      </w:r>
      <w:r>
        <w:rPr>
          <w:rFonts w:ascii="微软雅黑" w:eastAsia="微软雅黑" w:hAnsi="微软雅黑" w:hint="eastAsia"/>
          <w:sz w:val="28"/>
        </w:rPr>
        <w:t>1</w:t>
      </w:r>
      <w:r>
        <w:rPr>
          <w:rFonts w:ascii="微软雅黑" w:eastAsia="微软雅黑" w:hAnsi="微软雅黑"/>
          <w:sz w:val="28"/>
        </w:rPr>
        <w:t>8</w:t>
      </w:r>
      <w:r>
        <w:rPr>
          <w:rFonts w:ascii="微软雅黑" w:eastAsia="微软雅黑" w:hAnsi="微软雅黑" w:hint="eastAsia"/>
          <w:sz w:val="28"/>
        </w:rPr>
        <w:t>日，面向</w:t>
      </w:r>
      <w:r>
        <w:rPr>
          <w:rFonts w:ascii="微软雅黑" w:eastAsia="微软雅黑" w:hAnsi="微软雅黑" w:hint="eastAsia"/>
          <w:sz w:val="28"/>
        </w:rPr>
        <w:t>18</w:t>
      </w:r>
      <w:r>
        <w:rPr>
          <w:rFonts w:ascii="微软雅黑" w:eastAsia="微软雅黑" w:hAnsi="微软雅黑" w:hint="eastAsia"/>
          <w:sz w:val="28"/>
        </w:rPr>
        <w:t>、</w:t>
      </w:r>
      <w:r>
        <w:rPr>
          <w:rFonts w:ascii="微软雅黑" w:eastAsia="微软雅黑" w:hAnsi="微软雅黑" w:hint="eastAsia"/>
          <w:sz w:val="28"/>
        </w:rPr>
        <w:t>19</w:t>
      </w:r>
      <w:r>
        <w:rPr>
          <w:rFonts w:ascii="微软雅黑" w:eastAsia="微软雅黑" w:hAnsi="微软雅黑" w:hint="eastAsia"/>
          <w:sz w:val="28"/>
        </w:rPr>
        <w:t>级电子信息和能源环保专业工程博士，课程内容为工程博士实践课程及学科前沿讲座。其中，上午为学科前沿讲座，下午为实践课程</w:t>
      </w:r>
      <w:r>
        <w:rPr>
          <w:rFonts w:ascii="微软雅黑" w:eastAsia="微软雅黑" w:hAnsi="微软雅黑" w:hint="eastAsia"/>
          <w:sz w:val="28"/>
        </w:rPr>
        <w:t>。</w:t>
      </w:r>
    </w:p>
    <w:p w:rsidR="00E51CCA" w:rsidRDefault="00E51CCA">
      <w:pPr>
        <w:ind w:firstLineChars="200" w:firstLine="560"/>
        <w:jc w:val="left"/>
        <w:rPr>
          <w:rFonts w:ascii="微软雅黑" w:eastAsia="微软雅黑" w:hAnsi="微软雅黑"/>
          <w:sz w:val="28"/>
        </w:rPr>
      </w:pPr>
    </w:p>
    <w:p w:rsidR="00E51CCA" w:rsidRDefault="00E51CCA">
      <w:pPr>
        <w:ind w:firstLineChars="200" w:firstLine="560"/>
        <w:jc w:val="left"/>
        <w:rPr>
          <w:rFonts w:ascii="微软雅黑" w:eastAsia="微软雅黑" w:hAnsi="微软雅黑"/>
          <w:sz w:val="28"/>
        </w:rPr>
        <w:sectPr w:rsidR="00E51C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1CCA" w:rsidRDefault="006E5420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lastRenderedPageBreak/>
        <w:t>课程指南</w:t>
      </w:r>
    </w:p>
    <w:p w:rsidR="00E51CCA" w:rsidRDefault="006E5420">
      <w:pPr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一、注意事项</w:t>
      </w:r>
    </w:p>
    <w:p w:rsidR="00E51CCA" w:rsidRDefault="006E5420">
      <w:pPr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1</w:t>
      </w:r>
      <w:r>
        <w:rPr>
          <w:rFonts w:ascii="微软雅黑" w:eastAsia="微软雅黑" w:hAnsi="微软雅黑" w:hint="eastAsia"/>
          <w:sz w:val="28"/>
        </w:rPr>
        <w:t>、地点：中科院合肥技术创新工程院研发楼</w:t>
      </w:r>
      <w:r>
        <w:rPr>
          <w:rFonts w:ascii="微软雅黑" w:eastAsia="微软雅黑" w:hAnsi="微软雅黑" w:hint="eastAsia"/>
          <w:sz w:val="28"/>
        </w:rPr>
        <w:t>12</w:t>
      </w:r>
      <w:r>
        <w:rPr>
          <w:rFonts w:ascii="微软雅黑" w:eastAsia="微软雅黑" w:hAnsi="微软雅黑" w:hint="eastAsia"/>
          <w:sz w:val="28"/>
        </w:rPr>
        <w:t>楼</w:t>
      </w:r>
      <w:r>
        <w:rPr>
          <w:rFonts w:ascii="微软雅黑" w:eastAsia="微软雅黑" w:hAnsi="微软雅黑" w:hint="eastAsia"/>
          <w:sz w:val="28"/>
        </w:rPr>
        <w:t>1206</w:t>
      </w:r>
      <w:r>
        <w:rPr>
          <w:rFonts w:ascii="微软雅黑" w:eastAsia="微软雅黑" w:hAnsi="微软雅黑" w:hint="eastAsia"/>
          <w:sz w:val="28"/>
        </w:rPr>
        <w:t>会议室；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2</w:t>
      </w:r>
      <w:r>
        <w:rPr>
          <w:rFonts w:ascii="微软雅黑" w:eastAsia="微软雅黑" w:hAnsi="微软雅黑" w:hint="eastAsia"/>
          <w:sz w:val="28"/>
        </w:rPr>
        <w:t>、时间：</w:t>
      </w:r>
      <w:r>
        <w:rPr>
          <w:rFonts w:ascii="微软雅黑" w:eastAsia="微软雅黑" w:hAnsi="微软雅黑" w:hint="eastAsia"/>
          <w:sz w:val="28"/>
        </w:rPr>
        <w:t>4</w:t>
      </w:r>
      <w:r>
        <w:rPr>
          <w:rFonts w:ascii="微软雅黑" w:eastAsia="微软雅黑" w:hAnsi="微软雅黑" w:hint="eastAsia"/>
          <w:sz w:val="28"/>
        </w:rPr>
        <w:t>月</w:t>
      </w:r>
      <w:r>
        <w:rPr>
          <w:rFonts w:ascii="微软雅黑" w:eastAsia="微软雅黑" w:hAnsi="微软雅黑" w:hint="eastAsia"/>
          <w:sz w:val="28"/>
        </w:rPr>
        <w:t>1</w:t>
      </w:r>
      <w:r w:rsidR="00905EA3">
        <w:rPr>
          <w:rFonts w:ascii="微软雅黑" w:eastAsia="微软雅黑" w:hAnsi="微软雅黑" w:hint="eastAsia"/>
          <w:sz w:val="28"/>
        </w:rPr>
        <w:t>8</w:t>
      </w:r>
      <w:r>
        <w:rPr>
          <w:rFonts w:ascii="微软雅黑" w:eastAsia="微软雅黑" w:hAnsi="微软雅黑" w:hint="eastAsia"/>
          <w:sz w:val="28"/>
        </w:rPr>
        <w:t>日上</w:t>
      </w:r>
      <w:r>
        <w:rPr>
          <w:rFonts w:ascii="微软雅黑" w:eastAsia="微软雅黑" w:hAnsi="微软雅黑" w:hint="eastAsia"/>
          <w:sz w:val="28"/>
        </w:rPr>
        <w:t>午</w:t>
      </w:r>
      <w:r>
        <w:rPr>
          <w:rFonts w:ascii="微软雅黑" w:eastAsia="微软雅黑" w:hAnsi="微软雅黑" w:hint="eastAsia"/>
          <w:sz w:val="28"/>
        </w:rPr>
        <w:t>8:</w:t>
      </w:r>
      <w:r>
        <w:rPr>
          <w:rFonts w:ascii="微软雅黑" w:eastAsia="微软雅黑" w:hAnsi="微软雅黑" w:hint="eastAsia"/>
          <w:sz w:val="28"/>
        </w:rPr>
        <w:t>45</w:t>
      </w:r>
      <w:r>
        <w:rPr>
          <w:rFonts w:ascii="微软雅黑" w:eastAsia="微软雅黑" w:hAnsi="微软雅黑" w:hint="eastAsia"/>
          <w:sz w:val="28"/>
        </w:rPr>
        <w:t>-12:00</w:t>
      </w:r>
      <w:r>
        <w:rPr>
          <w:rFonts w:ascii="微软雅黑" w:eastAsia="微软雅黑" w:hAnsi="微软雅黑" w:hint="eastAsia"/>
          <w:sz w:val="28"/>
        </w:rPr>
        <w:t>，下午</w:t>
      </w:r>
      <w:r>
        <w:rPr>
          <w:rFonts w:ascii="微软雅黑" w:eastAsia="微软雅黑" w:hAnsi="微软雅黑" w:hint="eastAsia"/>
          <w:sz w:val="28"/>
        </w:rPr>
        <w:t>14:00-17:30</w:t>
      </w:r>
      <w:r>
        <w:rPr>
          <w:rFonts w:ascii="微软雅黑" w:eastAsia="微软雅黑" w:hAnsi="微软雅黑" w:hint="eastAsia"/>
          <w:sz w:val="28"/>
        </w:rPr>
        <w:t>；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3</w:t>
      </w:r>
      <w:r>
        <w:rPr>
          <w:rFonts w:ascii="微软雅黑" w:eastAsia="微软雅黑" w:hAnsi="微软雅黑" w:hint="eastAsia"/>
          <w:sz w:val="28"/>
        </w:rPr>
        <w:t>、严格遵从课堂纪律，不迟到早退，不无故缺席；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4</w:t>
      </w:r>
      <w:r>
        <w:rPr>
          <w:rFonts w:ascii="微软雅黑" w:eastAsia="微软雅黑" w:hAnsi="微软雅黑" w:hint="eastAsia"/>
          <w:sz w:val="28"/>
        </w:rPr>
        <w:t>、尊重讲师，上课时将手机调成静音（振动）。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二、用餐安排（午餐）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地点：中科院合肥技术创新工程院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时间：</w:t>
      </w:r>
      <w:r>
        <w:rPr>
          <w:rFonts w:ascii="微软雅黑" w:eastAsia="微软雅黑" w:hAnsi="微软雅黑" w:hint="eastAsia"/>
          <w:sz w:val="28"/>
        </w:rPr>
        <w:t>4</w:t>
      </w:r>
      <w:r>
        <w:rPr>
          <w:rFonts w:ascii="微软雅黑" w:eastAsia="微软雅黑" w:hAnsi="微软雅黑" w:hint="eastAsia"/>
          <w:sz w:val="28"/>
        </w:rPr>
        <w:t>月</w:t>
      </w:r>
      <w:r>
        <w:rPr>
          <w:rFonts w:ascii="微软雅黑" w:eastAsia="微软雅黑" w:hAnsi="微软雅黑" w:hint="eastAsia"/>
          <w:sz w:val="28"/>
        </w:rPr>
        <w:t>1</w:t>
      </w:r>
      <w:r w:rsidR="00905EA3">
        <w:rPr>
          <w:rFonts w:ascii="微软雅黑" w:eastAsia="微软雅黑" w:hAnsi="微软雅黑" w:hint="eastAsia"/>
          <w:sz w:val="28"/>
        </w:rPr>
        <w:t>8</w:t>
      </w:r>
      <w:r>
        <w:rPr>
          <w:rFonts w:ascii="微软雅黑" w:eastAsia="微软雅黑" w:hAnsi="微软雅黑" w:hint="eastAsia"/>
          <w:sz w:val="28"/>
        </w:rPr>
        <w:t>日午餐</w:t>
      </w:r>
      <w:r>
        <w:rPr>
          <w:rFonts w:ascii="微软雅黑" w:eastAsia="微软雅黑" w:hAnsi="微软雅黑" w:hint="eastAsia"/>
          <w:sz w:val="28"/>
        </w:rPr>
        <w:t>12:00-12:30</w:t>
      </w:r>
    </w:p>
    <w:p w:rsidR="00E51CCA" w:rsidRDefault="006E5420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三、日常事务联系人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科学岛研究生处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秦娟娟</w:t>
      </w:r>
      <w:r>
        <w:rPr>
          <w:rFonts w:ascii="微软雅黑" w:eastAsia="微软雅黑" w:hAnsi="微软雅黑" w:hint="eastAsia"/>
          <w:sz w:val="28"/>
        </w:rPr>
        <w:t xml:space="preserve">  </w:t>
      </w:r>
      <w:r>
        <w:rPr>
          <w:rFonts w:ascii="微软雅黑" w:eastAsia="微软雅黑" w:hAnsi="微软雅黑"/>
          <w:sz w:val="28"/>
        </w:rPr>
        <w:t>18355113967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中科院合肥技术创新工程院</w:t>
      </w:r>
    </w:p>
    <w:p w:rsidR="00E51CCA" w:rsidRDefault="006E542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李中原</w:t>
      </w:r>
      <w:r>
        <w:rPr>
          <w:rFonts w:ascii="微软雅黑" w:eastAsia="微软雅黑" w:hAnsi="微软雅黑" w:hint="eastAsia"/>
          <w:sz w:val="28"/>
        </w:rPr>
        <w:t xml:space="preserve">  15155115847</w:t>
      </w:r>
    </w:p>
    <w:p w:rsidR="00E51CCA" w:rsidRDefault="00E51CCA">
      <w:pPr>
        <w:rPr>
          <w:rFonts w:ascii="微软雅黑" w:eastAsia="微软雅黑" w:hAnsi="微软雅黑"/>
          <w:sz w:val="28"/>
        </w:rPr>
      </w:pPr>
      <w:bookmarkStart w:id="0" w:name="_GoBack"/>
      <w:bookmarkEnd w:id="0"/>
    </w:p>
    <w:sectPr w:rsidR="00E51CCA" w:rsidSect="00E5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420" w:rsidRDefault="006E5420" w:rsidP="00905EA3">
      <w:r>
        <w:separator/>
      </w:r>
    </w:p>
  </w:endnote>
  <w:endnote w:type="continuationSeparator" w:id="0">
    <w:p w:rsidR="006E5420" w:rsidRDefault="006E5420" w:rsidP="0090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420" w:rsidRDefault="006E5420" w:rsidP="00905EA3">
      <w:r>
        <w:separator/>
      </w:r>
    </w:p>
  </w:footnote>
  <w:footnote w:type="continuationSeparator" w:id="0">
    <w:p w:rsidR="006E5420" w:rsidRDefault="006E5420" w:rsidP="00905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CA6"/>
    <w:rsid w:val="00001C04"/>
    <w:rsid w:val="00024334"/>
    <w:rsid w:val="00040DBF"/>
    <w:rsid w:val="0005089B"/>
    <w:rsid w:val="00055904"/>
    <w:rsid w:val="000704A5"/>
    <w:rsid w:val="0007226E"/>
    <w:rsid w:val="000826D9"/>
    <w:rsid w:val="00084F7F"/>
    <w:rsid w:val="0008518C"/>
    <w:rsid w:val="000C12B6"/>
    <w:rsid w:val="000C4B67"/>
    <w:rsid w:val="000D498B"/>
    <w:rsid w:val="000E62D7"/>
    <w:rsid w:val="00100F9A"/>
    <w:rsid w:val="00103F3A"/>
    <w:rsid w:val="00105B76"/>
    <w:rsid w:val="00121FC6"/>
    <w:rsid w:val="0013122F"/>
    <w:rsid w:val="00141AC8"/>
    <w:rsid w:val="00165CC2"/>
    <w:rsid w:val="00170E03"/>
    <w:rsid w:val="00193C65"/>
    <w:rsid w:val="00193D65"/>
    <w:rsid w:val="001D3D02"/>
    <w:rsid w:val="001D5494"/>
    <w:rsid w:val="001E506A"/>
    <w:rsid w:val="00227064"/>
    <w:rsid w:val="00242745"/>
    <w:rsid w:val="0025041A"/>
    <w:rsid w:val="0026507F"/>
    <w:rsid w:val="002B0777"/>
    <w:rsid w:val="002B67AB"/>
    <w:rsid w:val="002D0EDD"/>
    <w:rsid w:val="002D2905"/>
    <w:rsid w:val="002D5031"/>
    <w:rsid w:val="002D5397"/>
    <w:rsid w:val="002E38AD"/>
    <w:rsid w:val="003035C4"/>
    <w:rsid w:val="00316FA2"/>
    <w:rsid w:val="003264EF"/>
    <w:rsid w:val="003740D3"/>
    <w:rsid w:val="0037687B"/>
    <w:rsid w:val="003823CB"/>
    <w:rsid w:val="0038658F"/>
    <w:rsid w:val="003975AA"/>
    <w:rsid w:val="003A45C3"/>
    <w:rsid w:val="003C2428"/>
    <w:rsid w:val="003D458E"/>
    <w:rsid w:val="003D4C6C"/>
    <w:rsid w:val="00402517"/>
    <w:rsid w:val="004043CB"/>
    <w:rsid w:val="00442F10"/>
    <w:rsid w:val="004445B1"/>
    <w:rsid w:val="00444A6E"/>
    <w:rsid w:val="00477D7C"/>
    <w:rsid w:val="0049018C"/>
    <w:rsid w:val="004A7D51"/>
    <w:rsid w:val="004B2E09"/>
    <w:rsid w:val="004B4FFB"/>
    <w:rsid w:val="004B6D8E"/>
    <w:rsid w:val="004B7DDB"/>
    <w:rsid w:val="004D68A7"/>
    <w:rsid w:val="005003BC"/>
    <w:rsid w:val="00515483"/>
    <w:rsid w:val="00526DCC"/>
    <w:rsid w:val="00526F5E"/>
    <w:rsid w:val="00530065"/>
    <w:rsid w:val="00534BEB"/>
    <w:rsid w:val="005525FD"/>
    <w:rsid w:val="005568F2"/>
    <w:rsid w:val="00596BA6"/>
    <w:rsid w:val="005A13B4"/>
    <w:rsid w:val="005A39DB"/>
    <w:rsid w:val="005A716E"/>
    <w:rsid w:val="005B2053"/>
    <w:rsid w:val="005C413D"/>
    <w:rsid w:val="005C48C9"/>
    <w:rsid w:val="005D6A41"/>
    <w:rsid w:val="005E0333"/>
    <w:rsid w:val="005F18C1"/>
    <w:rsid w:val="005F471F"/>
    <w:rsid w:val="00606123"/>
    <w:rsid w:val="0063588C"/>
    <w:rsid w:val="00642E88"/>
    <w:rsid w:val="0065346A"/>
    <w:rsid w:val="006645A9"/>
    <w:rsid w:val="00673A46"/>
    <w:rsid w:val="00680B26"/>
    <w:rsid w:val="00685362"/>
    <w:rsid w:val="006855AE"/>
    <w:rsid w:val="006858B7"/>
    <w:rsid w:val="00685AF8"/>
    <w:rsid w:val="006A4148"/>
    <w:rsid w:val="006B259D"/>
    <w:rsid w:val="006B6238"/>
    <w:rsid w:val="006B6671"/>
    <w:rsid w:val="006D0C67"/>
    <w:rsid w:val="006E5420"/>
    <w:rsid w:val="007003D6"/>
    <w:rsid w:val="0070394A"/>
    <w:rsid w:val="00733ED7"/>
    <w:rsid w:val="00757AAB"/>
    <w:rsid w:val="00762490"/>
    <w:rsid w:val="007875B2"/>
    <w:rsid w:val="007A1988"/>
    <w:rsid w:val="007A5518"/>
    <w:rsid w:val="007D2D3B"/>
    <w:rsid w:val="007D3CA6"/>
    <w:rsid w:val="007D6059"/>
    <w:rsid w:val="007D652F"/>
    <w:rsid w:val="007E392D"/>
    <w:rsid w:val="00803270"/>
    <w:rsid w:val="00822B9C"/>
    <w:rsid w:val="00850F02"/>
    <w:rsid w:val="00852B96"/>
    <w:rsid w:val="008711BF"/>
    <w:rsid w:val="0089153B"/>
    <w:rsid w:val="008B0FDD"/>
    <w:rsid w:val="008B49EE"/>
    <w:rsid w:val="008C437B"/>
    <w:rsid w:val="008C5038"/>
    <w:rsid w:val="008D19C6"/>
    <w:rsid w:val="0090317E"/>
    <w:rsid w:val="00905EA3"/>
    <w:rsid w:val="00913DFF"/>
    <w:rsid w:val="00971E1C"/>
    <w:rsid w:val="00973A1C"/>
    <w:rsid w:val="00980D18"/>
    <w:rsid w:val="00981562"/>
    <w:rsid w:val="00987793"/>
    <w:rsid w:val="00992D64"/>
    <w:rsid w:val="009A452A"/>
    <w:rsid w:val="009B41FA"/>
    <w:rsid w:val="009B5E6C"/>
    <w:rsid w:val="00A144A9"/>
    <w:rsid w:val="00A15ACF"/>
    <w:rsid w:val="00A330CE"/>
    <w:rsid w:val="00A336C2"/>
    <w:rsid w:val="00A46BAD"/>
    <w:rsid w:val="00A60635"/>
    <w:rsid w:val="00A64AF0"/>
    <w:rsid w:val="00A70F3D"/>
    <w:rsid w:val="00A71418"/>
    <w:rsid w:val="00AB11B4"/>
    <w:rsid w:val="00AE7005"/>
    <w:rsid w:val="00B00009"/>
    <w:rsid w:val="00B279E0"/>
    <w:rsid w:val="00B4676C"/>
    <w:rsid w:val="00B5646A"/>
    <w:rsid w:val="00B85C9B"/>
    <w:rsid w:val="00BA6235"/>
    <w:rsid w:val="00BB7B7A"/>
    <w:rsid w:val="00BC35A7"/>
    <w:rsid w:val="00BC6DDD"/>
    <w:rsid w:val="00BD18CC"/>
    <w:rsid w:val="00BD47B9"/>
    <w:rsid w:val="00BE152E"/>
    <w:rsid w:val="00BE31D1"/>
    <w:rsid w:val="00BE5340"/>
    <w:rsid w:val="00BF5B4D"/>
    <w:rsid w:val="00C074A7"/>
    <w:rsid w:val="00C15C03"/>
    <w:rsid w:val="00C275FD"/>
    <w:rsid w:val="00C27A95"/>
    <w:rsid w:val="00C31D6F"/>
    <w:rsid w:val="00C45B26"/>
    <w:rsid w:val="00C74CBE"/>
    <w:rsid w:val="00C94EF9"/>
    <w:rsid w:val="00CA6CFD"/>
    <w:rsid w:val="00CB2A6E"/>
    <w:rsid w:val="00CC3679"/>
    <w:rsid w:val="00CC7F05"/>
    <w:rsid w:val="00CD0C80"/>
    <w:rsid w:val="00CE6B19"/>
    <w:rsid w:val="00CF624A"/>
    <w:rsid w:val="00D00451"/>
    <w:rsid w:val="00D10A6A"/>
    <w:rsid w:val="00D404A6"/>
    <w:rsid w:val="00D41BA2"/>
    <w:rsid w:val="00D468E2"/>
    <w:rsid w:val="00D50703"/>
    <w:rsid w:val="00D5580F"/>
    <w:rsid w:val="00D60CDD"/>
    <w:rsid w:val="00D77863"/>
    <w:rsid w:val="00D82BFE"/>
    <w:rsid w:val="00DB5EE5"/>
    <w:rsid w:val="00DE2E20"/>
    <w:rsid w:val="00DF37DC"/>
    <w:rsid w:val="00DF4D83"/>
    <w:rsid w:val="00DF7917"/>
    <w:rsid w:val="00E0039F"/>
    <w:rsid w:val="00E0137E"/>
    <w:rsid w:val="00E02186"/>
    <w:rsid w:val="00E063EB"/>
    <w:rsid w:val="00E06AC4"/>
    <w:rsid w:val="00E16D17"/>
    <w:rsid w:val="00E23DE0"/>
    <w:rsid w:val="00E2571B"/>
    <w:rsid w:val="00E3475B"/>
    <w:rsid w:val="00E51CCA"/>
    <w:rsid w:val="00E56A71"/>
    <w:rsid w:val="00E65129"/>
    <w:rsid w:val="00E65149"/>
    <w:rsid w:val="00E9040C"/>
    <w:rsid w:val="00EA3780"/>
    <w:rsid w:val="00EB19DF"/>
    <w:rsid w:val="00EC1E1A"/>
    <w:rsid w:val="00EC4888"/>
    <w:rsid w:val="00ED4A97"/>
    <w:rsid w:val="00ED4EF1"/>
    <w:rsid w:val="00F05B71"/>
    <w:rsid w:val="00F20FF2"/>
    <w:rsid w:val="00F35548"/>
    <w:rsid w:val="00F4288D"/>
    <w:rsid w:val="00F56D53"/>
    <w:rsid w:val="00F56DE3"/>
    <w:rsid w:val="00F875BE"/>
    <w:rsid w:val="00F91C0C"/>
    <w:rsid w:val="00F93931"/>
    <w:rsid w:val="00FB41CA"/>
    <w:rsid w:val="00FC0B3E"/>
    <w:rsid w:val="00FD7B35"/>
    <w:rsid w:val="00FE0144"/>
    <w:rsid w:val="00FE17EA"/>
    <w:rsid w:val="00FF16EC"/>
    <w:rsid w:val="00FF6960"/>
    <w:rsid w:val="0A7E3107"/>
    <w:rsid w:val="0BE9729E"/>
    <w:rsid w:val="2001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51CC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0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05EA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0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05E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736</Characters>
  <Application>Microsoft Office Word</Application>
  <DocSecurity>0</DocSecurity>
  <Lines>6</Lines>
  <Paragraphs>1</Paragraphs>
  <ScaleCrop>false</ScaleCrop>
  <Company>中科院合肥技术创新工程院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创新院</dc:creator>
  <cp:lastModifiedBy>叶海燕</cp:lastModifiedBy>
  <cp:revision>2</cp:revision>
  <cp:lastPrinted>2021-04-02T05:27:00Z</cp:lastPrinted>
  <dcterms:created xsi:type="dcterms:W3CDTF">2021-04-06T01:43:00Z</dcterms:created>
  <dcterms:modified xsi:type="dcterms:W3CDTF">2021-04-06T01:43:00Z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37707D2F29AB4236A309F277E19FDDB2</vt:lpwstr>
  </property>
</Properties>
</file>