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B30C2">
      <w:pPr>
        <w:pStyle w:val="30"/>
        <w:ind w:firstLine="0" w:firstLineChars="0"/>
        <w:rPr>
          <w:rFonts w:hint="default" w:ascii="Times New Roman" w:hAnsi="Times New Roman" w:cs="Times New Roman"/>
        </w:rPr>
      </w:pPr>
    </w:p>
    <w:p w14:paraId="6EF721E2">
      <w:pPr>
        <w:pStyle w:val="30"/>
        <w:ind w:firstLine="640"/>
        <w:rPr>
          <w:rFonts w:hint="default" w:ascii="Times New Roman" w:hAnsi="Times New Roman" w:cs="Times New Roman"/>
        </w:rPr>
      </w:pPr>
    </w:p>
    <w:p w14:paraId="7219B1CB">
      <w:pPr>
        <w:pStyle w:val="30"/>
        <w:ind w:firstLine="640"/>
        <w:rPr>
          <w:rFonts w:hint="default" w:ascii="Times New Roman" w:hAnsi="Times New Roman" w:cs="Times New Roman"/>
        </w:rPr>
      </w:pPr>
    </w:p>
    <w:p w14:paraId="5BA8DB7A">
      <w:pPr>
        <w:pStyle w:val="30"/>
        <w:ind w:firstLine="640"/>
        <w:rPr>
          <w:rFonts w:hint="default" w:ascii="Times New Roman" w:hAnsi="Times New Roman" w:cs="Times New Roman"/>
        </w:rPr>
      </w:pPr>
    </w:p>
    <w:p w14:paraId="5D7E49F5">
      <w:pPr>
        <w:pStyle w:val="8"/>
        <w:rPr>
          <w:rFonts w:hint="default" w:ascii="Times New Roman" w:hAnsi="Times New Roman" w:cs="Times New Roman"/>
          <w:sz w:val="80"/>
          <w:szCs w:val="80"/>
        </w:rPr>
      </w:pPr>
    </w:p>
    <w:p w14:paraId="32E8E590">
      <w:pPr>
        <w:pStyle w:val="8"/>
        <w:jc w:val="center"/>
        <w:rPr>
          <w:rFonts w:hint="default" w:ascii="Times New Roman" w:hAnsi="Times New Roman" w:eastAsia="方正小标宋简体" w:cs="Times New Roman"/>
          <w:sz w:val="80"/>
          <w:szCs w:val="80"/>
        </w:rPr>
      </w:pPr>
      <w:r>
        <w:rPr>
          <w:rFonts w:hint="default" w:ascii="Times New Roman" w:hAnsi="Times New Roman" w:eastAsia="方正小标宋简体" w:cs="Times New Roman"/>
          <w:sz w:val="80"/>
          <w:szCs w:val="80"/>
        </w:rPr>
        <w:t>企业技术需求汇编</w:t>
      </w:r>
    </w:p>
    <w:p w14:paraId="6810127C">
      <w:pPr>
        <w:pStyle w:val="30"/>
        <w:ind w:firstLine="640"/>
        <w:rPr>
          <w:rFonts w:hint="default" w:ascii="Times New Roman" w:hAnsi="Times New Roman" w:cs="Times New Roman"/>
        </w:rPr>
      </w:pPr>
    </w:p>
    <w:p w14:paraId="6109EE5E">
      <w:pPr>
        <w:pStyle w:val="30"/>
        <w:ind w:firstLine="640"/>
        <w:rPr>
          <w:rFonts w:hint="default" w:ascii="Times New Roman" w:hAnsi="Times New Roman" w:cs="Times New Roman"/>
        </w:rPr>
      </w:pPr>
    </w:p>
    <w:p w14:paraId="7A599EB8">
      <w:pPr>
        <w:pStyle w:val="30"/>
        <w:ind w:firstLine="640"/>
        <w:rPr>
          <w:rFonts w:hint="default" w:ascii="Times New Roman" w:hAnsi="Times New Roman" w:cs="Times New Roman"/>
          <w:szCs w:val="44"/>
        </w:rPr>
      </w:pPr>
    </w:p>
    <w:p w14:paraId="7B1AEEA6">
      <w:pPr>
        <w:pStyle w:val="30"/>
        <w:ind w:firstLine="640"/>
        <w:rPr>
          <w:rFonts w:hint="default" w:ascii="Times New Roman" w:hAnsi="Times New Roman" w:cs="Times New Roman"/>
          <w:szCs w:val="44"/>
        </w:rPr>
      </w:pPr>
    </w:p>
    <w:p w14:paraId="0151539E">
      <w:pPr>
        <w:pStyle w:val="30"/>
        <w:ind w:firstLine="640"/>
        <w:rPr>
          <w:rFonts w:hint="default" w:ascii="Times New Roman" w:hAnsi="Times New Roman" w:cs="Times New Roman"/>
          <w:szCs w:val="44"/>
        </w:rPr>
      </w:pPr>
    </w:p>
    <w:p w14:paraId="427CB5DD">
      <w:pPr>
        <w:pStyle w:val="30"/>
        <w:ind w:firstLine="640"/>
        <w:rPr>
          <w:rFonts w:hint="default" w:ascii="Times New Roman" w:hAnsi="Times New Roman" w:cs="Times New Roman"/>
          <w:szCs w:val="44"/>
        </w:rPr>
      </w:pPr>
    </w:p>
    <w:p w14:paraId="50F8B715">
      <w:pPr>
        <w:pStyle w:val="30"/>
        <w:ind w:firstLine="0" w:firstLineChars="0"/>
        <w:jc w:val="center"/>
        <w:rPr>
          <w:rFonts w:hint="default" w:ascii="Times New Roman" w:hAnsi="Times New Roman" w:eastAsia="黑体" w:cs="Times New Roman"/>
          <w:b/>
          <w:bCs/>
          <w:sz w:val="44"/>
          <w:szCs w:val="44"/>
        </w:rPr>
      </w:pPr>
    </w:p>
    <w:p w14:paraId="202B7479">
      <w:pPr>
        <w:pStyle w:val="30"/>
        <w:ind w:firstLine="0" w:firstLineChars="0"/>
        <w:jc w:val="center"/>
        <w:rPr>
          <w:rFonts w:hint="default" w:ascii="Times New Roman" w:hAnsi="Times New Roman" w:eastAsia="黑体" w:cs="Times New Roman"/>
          <w:b/>
          <w:bCs/>
          <w:sz w:val="44"/>
          <w:szCs w:val="44"/>
        </w:rPr>
      </w:pPr>
    </w:p>
    <w:p w14:paraId="0A92870E">
      <w:pPr>
        <w:pStyle w:val="30"/>
        <w:ind w:firstLine="0" w:firstLineChars="0"/>
        <w:rPr>
          <w:rFonts w:hint="default" w:ascii="Times New Roman" w:hAnsi="Times New Roman" w:eastAsia="黑体" w:cs="Times New Roman"/>
          <w:b/>
          <w:bCs/>
          <w:sz w:val="44"/>
          <w:szCs w:val="44"/>
        </w:rPr>
      </w:pPr>
    </w:p>
    <w:p w14:paraId="52CFF8F5">
      <w:pPr>
        <w:jc w:val="center"/>
        <w:rPr>
          <w:rFonts w:hint="default" w:ascii="Times New Roman" w:hAnsi="Times New Roman" w:eastAsia="方正小标宋简体" w:cs="Times New Roman"/>
          <w:b/>
          <w:bCs/>
          <w:sz w:val="44"/>
          <w:szCs w:val="44"/>
        </w:rPr>
      </w:pPr>
    </w:p>
    <w:p w14:paraId="19CB5328">
      <w:pPr>
        <w:pStyle w:val="30"/>
        <w:ind w:firstLine="640"/>
        <w:rPr>
          <w:rFonts w:hint="default" w:ascii="Times New Roman" w:hAnsi="Times New Roman" w:cs="Times New Roman"/>
        </w:rPr>
      </w:pPr>
      <w:bookmarkStart w:id="5" w:name="_GoBack"/>
      <w:bookmarkEnd w:id="5"/>
    </w:p>
    <w:p w14:paraId="459FA64D">
      <w:pPr>
        <w:pStyle w:val="30"/>
        <w:ind w:firstLine="640"/>
        <w:rPr>
          <w:rFonts w:hint="default" w:ascii="Times New Roman" w:hAnsi="Times New Roman" w:cs="Times New Roman"/>
        </w:rPr>
      </w:pPr>
    </w:p>
    <w:p w14:paraId="56B4388B">
      <w:pPr>
        <w:pStyle w:val="30"/>
        <w:ind w:firstLine="640"/>
        <w:rPr>
          <w:rFonts w:hint="default" w:ascii="Times New Roman" w:hAnsi="Times New Roman" w:cs="Times New Roman"/>
        </w:rPr>
      </w:pPr>
    </w:p>
    <w:p w14:paraId="75618340">
      <w:pPr>
        <w:pStyle w:val="30"/>
        <w:ind w:firstLine="640"/>
        <w:rPr>
          <w:rFonts w:hint="default" w:ascii="Times New Roman" w:hAnsi="Times New Roman" w:cs="Times New Roman"/>
        </w:rPr>
      </w:pPr>
    </w:p>
    <w:p w14:paraId="68E0A5DC">
      <w:pPr>
        <w:pStyle w:val="30"/>
        <w:ind w:firstLine="640"/>
        <w:rPr>
          <w:rFonts w:hint="default" w:ascii="Times New Roman" w:hAnsi="Times New Roman" w:cs="Times New Roman"/>
        </w:rPr>
      </w:pPr>
    </w:p>
    <w:p w14:paraId="4834A1EE">
      <w:pPr>
        <w:pStyle w:val="30"/>
        <w:ind w:firstLine="640"/>
        <w:rPr>
          <w:rFonts w:hint="default" w:ascii="Times New Roman" w:hAnsi="Times New Roman" w:cs="Times New Roman"/>
        </w:rPr>
      </w:pPr>
    </w:p>
    <w:p w14:paraId="4691B027">
      <w:pPr>
        <w:pStyle w:val="30"/>
        <w:ind w:firstLine="640"/>
        <w:rPr>
          <w:rFonts w:hint="default" w:ascii="Times New Roman" w:hAnsi="Times New Roman" w:cs="Times New Roman"/>
        </w:rPr>
        <w:sectPr>
          <w:footerReference r:id="rId3" w:type="default"/>
          <w:pgSz w:w="11906" w:h="16838"/>
          <w:pgMar w:top="1440" w:right="1800" w:bottom="1440" w:left="1800" w:header="851" w:footer="850" w:gutter="0"/>
          <w:pgNumType w:fmt="decimal" w:start="1"/>
          <w:cols w:space="720" w:num="1"/>
          <w:docGrid w:type="lines" w:linePitch="312" w:charSpace="0"/>
        </w:sectPr>
      </w:pPr>
    </w:p>
    <w:p w14:paraId="57F6C656">
      <w:pPr>
        <w:pStyle w:val="30"/>
        <w:ind w:firstLine="640"/>
        <w:rPr>
          <w:rFonts w:hint="default" w:ascii="Times New Roman" w:hAnsi="Times New Roman" w:cs="Times New Roman"/>
        </w:rPr>
      </w:pPr>
    </w:p>
    <w:p w14:paraId="484954A8">
      <w:pPr>
        <w:pStyle w:val="30"/>
        <w:ind w:firstLine="640"/>
        <w:rPr>
          <w:rFonts w:hint="default" w:ascii="Times New Roman" w:hAnsi="Times New Roman" w:cs="Times New Roman"/>
        </w:rPr>
      </w:pPr>
    </w:p>
    <w:p w14:paraId="729F8DF2">
      <w:pPr>
        <w:jc w:val="center"/>
        <w:outlineLvl w:val="0"/>
        <w:rPr>
          <w:rFonts w:hint="default" w:ascii="Times New Roman" w:hAnsi="Times New Roman" w:eastAsia="黑体" w:cs="Times New Roman"/>
          <w:b/>
          <w:bCs/>
          <w:sz w:val="56"/>
          <w:szCs w:val="56"/>
        </w:rPr>
      </w:pPr>
      <w:bookmarkStart w:id="0" w:name="_Toc24082_WPSOffice_Type1"/>
      <w:r>
        <w:rPr>
          <w:rFonts w:hint="default" w:ascii="Times New Roman" w:hAnsi="Times New Roman" w:eastAsia="黑体" w:cs="Times New Roman"/>
          <w:b/>
          <w:bCs/>
          <w:sz w:val="56"/>
          <w:szCs w:val="56"/>
        </w:rPr>
        <w:t>目  录</w:t>
      </w:r>
    </w:p>
    <w:p w14:paraId="3CE39906">
      <w:pPr>
        <w:pStyle w:val="27"/>
        <w:tabs>
          <w:tab w:val="right" w:leader="dot" w:pos="8306"/>
        </w:tabs>
        <w:spacing w:line="720" w:lineRule="auto"/>
        <w:outlineLvl w:val="0"/>
        <w:rPr>
          <w:rFonts w:hint="default" w:ascii="Times New Roman" w:hAnsi="Times New Roman" w:cs="Times New Roman"/>
          <w:b/>
          <w:bCs/>
          <w:sz w:val="36"/>
          <w:szCs w:val="36"/>
        </w:rPr>
      </w:pPr>
      <w:r>
        <w:rPr>
          <w:rFonts w:hint="default" w:ascii="Times New Roman" w:hAnsi="Times New Roman" w:cs="Times New Roman"/>
          <w:b/>
          <w:bCs/>
          <w:sz w:val="36"/>
          <w:szCs w:val="36"/>
        </w:rPr>
        <w:t>一、高端装备</w:t>
      </w:r>
      <w:r>
        <w:rPr>
          <w:rFonts w:hint="default" w:ascii="Times New Roman" w:hAnsi="Times New Roman" w:cs="Times New Roman"/>
          <w:b/>
          <w:bCs/>
          <w:sz w:val="36"/>
          <w:szCs w:val="36"/>
        </w:rPr>
        <w:tab/>
      </w:r>
      <w:bookmarkStart w:id="1" w:name="_Toc10303_WPSOffice_Level1Page"/>
      <w:r>
        <w:rPr>
          <w:rFonts w:hint="default" w:ascii="Times New Roman" w:hAnsi="Times New Roman" w:cs="Times New Roman"/>
          <w:b/>
          <w:bCs/>
          <w:sz w:val="36"/>
          <w:szCs w:val="36"/>
        </w:rPr>
        <w:t>1</w:t>
      </w:r>
      <w:bookmarkEnd w:id="1"/>
    </w:p>
    <w:p w14:paraId="0D8CF8AB">
      <w:pPr>
        <w:pStyle w:val="27"/>
        <w:tabs>
          <w:tab w:val="right" w:leader="dot" w:pos="8306"/>
        </w:tabs>
        <w:spacing w:line="720" w:lineRule="auto"/>
        <w:outlineLvl w:val="0"/>
        <w:rPr>
          <w:rFonts w:hint="default" w:ascii="Times New Roman" w:hAnsi="Times New Roman" w:eastAsia="宋体" w:cs="Times New Roman"/>
          <w:b/>
          <w:bCs/>
          <w:sz w:val="36"/>
          <w:szCs w:val="36"/>
          <w:lang w:val="en-US" w:eastAsia="zh-CN"/>
        </w:rPr>
      </w:pPr>
      <w:r>
        <w:rPr>
          <w:rFonts w:hint="default" w:ascii="Times New Roman" w:hAnsi="Times New Roman" w:cs="Times New Roman"/>
          <w:b/>
          <w:bCs/>
          <w:sz w:val="36"/>
          <w:szCs w:val="36"/>
        </w:rPr>
        <w:t>二、高端化工</w:t>
      </w:r>
      <w:r>
        <w:rPr>
          <w:rFonts w:hint="default" w:ascii="Times New Roman" w:hAnsi="Times New Roman" w:cs="Times New Roman"/>
          <w:b/>
          <w:bCs/>
          <w:sz w:val="36"/>
          <w:szCs w:val="36"/>
        </w:rPr>
        <w:tab/>
      </w:r>
      <w:r>
        <w:rPr>
          <w:rFonts w:hint="eastAsia" w:cs="Times New Roman"/>
          <w:b/>
          <w:bCs/>
          <w:sz w:val="36"/>
          <w:szCs w:val="36"/>
          <w:lang w:val="en-US" w:eastAsia="zh-CN"/>
        </w:rPr>
        <w:t>15</w:t>
      </w:r>
    </w:p>
    <w:p w14:paraId="3A1A11DF">
      <w:pPr>
        <w:pStyle w:val="27"/>
        <w:tabs>
          <w:tab w:val="right" w:leader="dot" w:pos="8306"/>
        </w:tabs>
        <w:spacing w:line="720" w:lineRule="auto"/>
        <w:outlineLvl w:val="0"/>
        <w:rPr>
          <w:rFonts w:hint="default" w:ascii="Times New Roman" w:hAnsi="Times New Roman" w:eastAsia="宋体" w:cs="Times New Roman"/>
          <w:b/>
          <w:bCs/>
          <w:sz w:val="36"/>
          <w:szCs w:val="36"/>
          <w:lang w:val="en-US" w:eastAsia="zh-CN"/>
        </w:rPr>
      </w:pPr>
      <w:r>
        <w:rPr>
          <w:rFonts w:hint="default" w:ascii="Times New Roman" w:hAnsi="Times New Roman" w:cs="Times New Roman"/>
          <w:b/>
          <w:bCs/>
          <w:sz w:val="36"/>
          <w:szCs w:val="36"/>
        </w:rPr>
        <w:t>三、新能源</w:t>
      </w:r>
      <w:r>
        <w:rPr>
          <w:rFonts w:hint="default" w:ascii="Times New Roman" w:hAnsi="Times New Roman" w:cs="Times New Roman"/>
          <w:b/>
          <w:bCs/>
          <w:sz w:val="36"/>
          <w:szCs w:val="36"/>
        </w:rPr>
        <w:tab/>
      </w:r>
      <w:r>
        <w:rPr>
          <w:rFonts w:hint="eastAsia" w:cs="Times New Roman"/>
          <w:b/>
          <w:bCs/>
          <w:sz w:val="36"/>
          <w:szCs w:val="36"/>
          <w:lang w:val="en-US" w:eastAsia="zh-CN"/>
        </w:rPr>
        <w:t>35</w:t>
      </w:r>
    </w:p>
    <w:p w14:paraId="5BE047B2">
      <w:pPr>
        <w:pStyle w:val="27"/>
        <w:tabs>
          <w:tab w:val="right" w:leader="dot" w:pos="8306"/>
        </w:tabs>
        <w:spacing w:line="720" w:lineRule="auto"/>
        <w:outlineLvl w:val="0"/>
        <w:rPr>
          <w:rFonts w:hint="default" w:ascii="Times New Roman" w:hAnsi="Times New Roman" w:eastAsia="宋体" w:cs="Times New Roman"/>
          <w:b/>
          <w:bCs/>
          <w:sz w:val="36"/>
          <w:szCs w:val="36"/>
          <w:lang w:val="en-US" w:eastAsia="zh-CN"/>
        </w:rPr>
      </w:pPr>
      <w:r>
        <w:rPr>
          <w:rFonts w:hint="default" w:ascii="Times New Roman" w:hAnsi="Times New Roman" w:cs="Times New Roman"/>
          <w:b/>
          <w:bCs/>
          <w:sz w:val="36"/>
          <w:szCs w:val="36"/>
        </w:rPr>
        <w:t>四、新材料</w:t>
      </w:r>
      <w:r>
        <w:rPr>
          <w:rFonts w:hint="default" w:ascii="Times New Roman" w:hAnsi="Times New Roman" w:cs="Times New Roman"/>
          <w:b/>
          <w:bCs/>
          <w:sz w:val="36"/>
          <w:szCs w:val="36"/>
        </w:rPr>
        <w:tab/>
      </w:r>
      <w:r>
        <w:rPr>
          <w:rFonts w:hint="eastAsia" w:cs="Times New Roman"/>
          <w:b/>
          <w:bCs/>
          <w:sz w:val="36"/>
          <w:szCs w:val="36"/>
          <w:lang w:val="en-US" w:eastAsia="zh-CN"/>
        </w:rPr>
        <w:t>41</w:t>
      </w:r>
    </w:p>
    <w:p w14:paraId="0067C48E">
      <w:pPr>
        <w:pStyle w:val="27"/>
        <w:tabs>
          <w:tab w:val="right" w:leader="dot" w:pos="8306"/>
        </w:tabs>
        <w:spacing w:line="720" w:lineRule="auto"/>
        <w:outlineLvl w:val="0"/>
        <w:rPr>
          <w:rFonts w:hint="default" w:ascii="Times New Roman" w:hAnsi="Times New Roman" w:eastAsia="宋体" w:cs="Times New Roman"/>
          <w:b/>
          <w:bCs/>
          <w:sz w:val="36"/>
          <w:szCs w:val="36"/>
          <w:lang w:val="en-US" w:eastAsia="zh-CN"/>
        </w:rPr>
      </w:pPr>
      <w:r>
        <w:rPr>
          <w:rFonts w:hint="default" w:ascii="Times New Roman" w:hAnsi="Times New Roman" w:cs="Times New Roman"/>
          <w:b/>
          <w:bCs/>
          <w:sz w:val="36"/>
          <w:szCs w:val="36"/>
        </w:rPr>
        <w:t>五、新一代信息技术</w:t>
      </w:r>
      <w:r>
        <w:rPr>
          <w:rFonts w:hint="default" w:ascii="Times New Roman" w:hAnsi="Times New Roman" w:cs="Times New Roman"/>
          <w:b/>
          <w:bCs/>
          <w:sz w:val="36"/>
          <w:szCs w:val="36"/>
        </w:rPr>
        <w:tab/>
      </w:r>
      <w:r>
        <w:rPr>
          <w:rFonts w:hint="eastAsia" w:cs="Times New Roman"/>
          <w:b/>
          <w:bCs/>
          <w:sz w:val="36"/>
          <w:szCs w:val="36"/>
          <w:lang w:val="en-US" w:eastAsia="zh-CN"/>
        </w:rPr>
        <w:t>59</w:t>
      </w:r>
    </w:p>
    <w:p w14:paraId="7DA5CD09">
      <w:pPr>
        <w:pStyle w:val="27"/>
        <w:tabs>
          <w:tab w:val="right" w:leader="dot" w:pos="8306"/>
        </w:tabs>
        <w:spacing w:line="720" w:lineRule="auto"/>
        <w:outlineLvl w:val="0"/>
        <w:rPr>
          <w:rFonts w:hint="eastAsia" w:cs="Times New Roman"/>
          <w:b/>
          <w:bCs/>
          <w:sz w:val="36"/>
          <w:szCs w:val="36"/>
          <w:lang w:val="en-US" w:eastAsia="zh-CN"/>
        </w:rPr>
      </w:pPr>
      <w:r>
        <w:rPr>
          <w:rFonts w:hint="default" w:ascii="Times New Roman" w:hAnsi="Times New Roman" w:cs="Times New Roman"/>
          <w:b/>
          <w:bCs/>
          <w:sz w:val="36"/>
          <w:szCs w:val="36"/>
        </w:rPr>
        <w:t>六、生物医药</w:t>
      </w:r>
      <w:r>
        <w:rPr>
          <w:rFonts w:hint="default" w:ascii="Times New Roman" w:hAnsi="Times New Roman" w:cs="Times New Roman"/>
          <w:b/>
          <w:bCs/>
          <w:sz w:val="36"/>
          <w:szCs w:val="36"/>
        </w:rPr>
        <w:tab/>
      </w:r>
      <w:r>
        <w:rPr>
          <w:rFonts w:hint="eastAsia" w:cs="Times New Roman"/>
          <w:b/>
          <w:bCs/>
          <w:sz w:val="36"/>
          <w:szCs w:val="36"/>
          <w:lang w:val="en-US" w:eastAsia="zh-CN"/>
        </w:rPr>
        <w:t>65</w:t>
      </w:r>
    </w:p>
    <w:p w14:paraId="5627B587">
      <w:pPr>
        <w:pStyle w:val="27"/>
        <w:tabs>
          <w:tab w:val="right" w:leader="dot" w:pos="8306"/>
        </w:tabs>
        <w:spacing w:line="720" w:lineRule="auto"/>
        <w:outlineLvl w:val="0"/>
        <w:rPr>
          <w:rFonts w:hint="default" w:ascii="Times New Roman" w:hAnsi="Times New Roman" w:eastAsia="宋体" w:cs="Times New Roman"/>
          <w:b/>
          <w:bCs/>
          <w:sz w:val="36"/>
          <w:szCs w:val="36"/>
          <w:lang w:val="en-US" w:eastAsia="zh-CN"/>
        </w:rPr>
      </w:pPr>
      <w:r>
        <w:rPr>
          <w:rFonts w:hint="default" w:ascii="Times New Roman" w:hAnsi="Times New Roman" w:cs="Times New Roman"/>
          <w:b/>
          <w:bCs/>
          <w:sz w:val="36"/>
          <w:szCs w:val="36"/>
        </w:rPr>
        <w:t>七、节能环保</w:t>
      </w:r>
      <w:r>
        <w:rPr>
          <w:rFonts w:hint="default" w:ascii="Times New Roman" w:hAnsi="Times New Roman" w:cs="Times New Roman"/>
          <w:b/>
          <w:bCs/>
          <w:sz w:val="36"/>
          <w:szCs w:val="36"/>
        </w:rPr>
        <w:tab/>
      </w:r>
      <w:bookmarkEnd w:id="0"/>
      <w:r>
        <w:rPr>
          <w:rFonts w:hint="eastAsia" w:cs="Times New Roman"/>
          <w:b/>
          <w:bCs/>
          <w:sz w:val="36"/>
          <w:szCs w:val="36"/>
          <w:lang w:val="en-US" w:eastAsia="zh-CN"/>
        </w:rPr>
        <w:t>...............................................................101</w:t>
      </w:r>
    </w:p>
    <w:p w14:paraId="45F31EDC">
      <w:pPr>
        <w:pStyle w:val="30"/>
        <w:ind w:firstLine="640"/>
        <w:outlineLvl w:val="0"/>
        <w:rPr>
          <w:rFonts w:hint="default" w:ascii="Times New Roman" w:hAnsi="Times New Roman" w:cs="Times New Roman"/>
        </w:rPr>
      </w:pPr>
    </w:p>
    <w:p w14:paraId="05EE3176">
      <w:pPr>
        <w:pStyle w:val="30"/>
        <w:ind w:firstLine="640"/>
        <w:rPr>
          <w:rFonts w:hint="default" w:ascii="Times New Roman" w:hAnsi="Times New Roman" w:cs="Times New Roman"/>
        </w:rPr>
      </w:pPr>
    </w:p>
    <w:p w14:paraId="6BB4B57A">
      <w:pPr>
        <w:pStyle w:val="30"/>
        <w:ind w:firstLine="640"/>
        <w:rPr>
          <w:rFonts w:hint="default" w:ascii="Times New Roman" w:hAnsi="Times New Roman" w:cs="Times New Roman"/>
        </w:rPr>
      </w:pPr>
    </w:p>
    <w:p w14:paraId="189BD584">
      <w:pPr>
        <w:pStyle w:val="27"/>
        <w:tabs>
          <w:tab w:val="right" w:leader="dot" w:pos="8306"/>
        </w:tabs>
        <w:spacing w:line="720" w:lineRule="auto"/>
        <w:rPr>
          <w:rFonts w:hint="default" w:ascii="Times New Roman" w:hAnsi="Times New Roman" w:eastAsia="黑体" w:cs="Times New Roman"/>
          <w:b/>
          <w:bCs/>
          <w:sz w:val="52"/>
          <w:szCs w:val="52"/>
        </w:rPr>
        <w:sectPr>
          <w:pgSz w:w="11906" w:h="16838"/>
          <w:pgMar w:top="1440" w:right="1800" w:bottom="1440" w:left="1800" w:header="851" w:footer="850" w:gutter="0"/>
          <w:pgNumType w:fmt="decimal" w:start="1"/>
          <w:cols w:space="720" w:num="1"/>
          <w:docGrid w:type="lines" w:linePitch="312" w:charSpace="0"/>
        </w:sectPr>
      </w:pPr>
    </w:p>
    <w:p w14:paraId="3DC4B9E5">
      <w:pPr>
        <w:pStyle w:val="27"/>
        <w:tabs>
          <w:tab w:val="right" w:leader="dot" w:pos="8306"/>
        </w:tabs>
        <w:spacing w:line="720" w:lineRule="auto"/>
        <w:rPr>
          <w:rFonts w:hint="default" w:ascii="Times New Roman" w:hAnsi="Times New Roman" w:eastAsia="黑体" w:cs="Times New Roman"/>
          <w:b/>
          <w:bCs/>
          <w:sz w:val="52"/>
          <w:szCs w:val="52"/>
        </w:rPr>
        <w:sectPr>
          <w:pgSz w:w="11906" w:h="16838"/>
          <w:pgMar w:top="1440" w:right="1800" w:bottom="1440" w:left="1800" w:header="851" w:footer="850" w:gutter="0"/>
          <w:pgNumType w:fmt="decimal" w:start="1"/>
          <w:cols w:space="720" w:num="1"/>
          <w:docGrid w:type="lines" w:linePitch="312" w:charSpace="0"/>
        </w:sectPr>
      </w:pPr>
    </w:p>
    <w:p w14:paraId="451425A6">
      <w:pPr>
        <w:pStyle w:val="30"/>
        <w:ind w:firstLine="640"/>
        <w:rPr>
          <w:rFonts w:hint="default" w:ascii="Times New Roman" w:hAnsi="Times New Roman" w:cs="Times New Roman"/>
        </w:rPr>
      </w:pPr>
      <w:bookmarkStart w:id="2" w:name="_Hlk97302194"/>
    </w:p>
    <w:p w14:paraId="0F29568C">
      <w:pPr>
        <w:pStyle w:val="30"/>
        <w:ind w:firstLine="640"/>
        <w:rPr>
          <w:rFonts w:hint="default" w:ascii="Times New Roman" w:hAnsi="Times New Roman" w:cs="Times New Roman"/>
        </w:rPr>
      </w:pPr>
    </w:p>
    <w:p w14:paraId="31B03A23">
      <w:pPr>
        <w:pStyle w:val="30"/>
        <w:ind w:firstLine="640"/>
        <w:rPr>
          <w:rFonts w:hint="default" w:ascii="Times New Roman" w:hAnsi="Times New Roman" w:cs="Times New Roman"/>
        </w:rPr>
      </w:pPr>
      <w:bookmarkStart w:id="3" w:name="_Toc13082_WPSOffice_Level1"/>
    </w:p>
    <w:bookmarkEnd w:id="3"/>
    <w:p w14:paraId="05BA47CA">
      <w:pPr>
        <w:pStyle w:val="30"/>
        <w:ind w:firstLine="640"/>
        <w:rPr>
          <w:rFonts w:hint="default" w:ascii="Times New Roman" w:hAnsi="Times New Roman" w:cs="Times New Roman"/>
        </w:rPr>
      </w:pPr>
    </w:p>
    <w:p w14:paraId="52B33E0C">
      <w:pPr>
        <w:pStyle w:val="30"/>
        <w:ind w:firstLine="640"/>
        <w:rPr>
          <w:rFonts w:hint="default" w:ascii="Times New Roman" w:hAnsi="Times New Roman" w:cs="Times New Roman"/>
        </w:rPr>
      </w:pPr>
    </w:p>
    <w:p w14:paraId="55AEDFF7">
      <w:pPr>
        <w:pStyle w:val="30"/>
        <w:ind w:firstLine="640"/>
        <w:rPr>
          <w:rFonts w:hint="default" w:ascii="Times New Roman" w:hAnsi="Times New Roman" w:cs="Times New Roman"/>
        </w:rPr>
      </w:pPr>
    </w:p>
    <w:p w14:paraId="5609CD1C">
      <w:pPr>
        <w:pStyle w:val="30"/>
        <w:ind w:firstLine="640"/>
        <w:rPr>
          <w:rFonts w:hint="default" w:ascii="Times New Roman" w:hAnsi="Times New Roman" w:cs="Times New Roman"/>
        </w:rPr>
      </w:pPr>
    </w:p>
    <w:p w14:paraId="2BA4F73C">
      <w:pPr>
        <w:pStyle w:val="30"/>
        <w:ind w:firstLine="640"/>
        <w:rPr>
          <w:rFonts w:hint="default" w:ascii="Times New Roman" w:hAnsi="Times New Roman" w:cs="Times New Roman"/>
        </w:rPr>
      </w:pPr>
    </w:p>
    <w:p w14:paraId="783AE652">
      <w:pPr>
        <w:rPr>
          <w:rFonts w:hint="default"/>
        </w:rPr>
      </w:pPr>
    </w:p>
    <w:p w14:paraId="58050FB1">
      <w:pPr>
        <w:pStyle w:val="7"/>
        <w:jc w:val="center"/>
        <w:rPr>
          <w:rFonts w:hint="default" w:ascii="Times New Roman" w:hAnsi="Times New Roman" w:eastAsia="黑体" w:cs="Times New Roman"/>
          <w:sz w:val="72"/>
          <w:szCs w:val="40"/>
        </w:rPr>
      </w:pPr>
      <w:bookmarkStart w:id="4" w:name="_Toc10303_WPSOffice_Level1"/>
      <w:r>
        <w:rPr>
          <w:rFonts w:hint="default" w:ascii="Times New Roman" w:hAnsi="Times New Roman" w:eastAsia="黑体" w:cs="Times New Roman"/>
          <w:sz w:val="72"/>
          <w:szCs w:val="40"/>
        </w:rPr>
        <w:t>一、高端装备</w:t>
      </w:r>
      <w:bookmarkEnd w:id="4"/>
    </w:p>
    <w:p w14:paraId="71FA3CF5">
      <w:pPr>
        <w:pStyle w:val="30"/>
        <w:ind w:firstLine="640"/>
        <w:rPr>
          <w:rFonts w:hint="default" w:ascii="Times New Roman" w:hAnsi="Times New Roman" w:cs="Times New Roman"/>
        </w:rPr>
      </w:pPr>
    </w:p>
    <w:p w14:paraId="672604B1">
      <w:pPr>
        <w:pStyle w:val="30"/>
        <w:ind w:firstLine="640"/>
        <w:rPr>
          <w:rFonts w:hint="default" w:ascii="Times New Roman" w:hAnsi="Times New Roman" w:cs="Times New Roman"/>
        </w:rPr>
      </w:pPr>
    </w:p>
    <w:p w14:paraId="56A9C859">
      <w:pPr>
        <w:pStyle w:val="30"/>
        <w:ind w:firstLine="640"/>
        <w:rPr>
          <w:rFonts w:hint="default" w:ascii="Times New Roman" w:hAnsi="Times New Roman" w:cs="Times New Roman"/>
        </w:rPr>
      </w:pPr>
    </w:p>
    <w:p w14:paraId="463D071C">
      <w:pPr>
        <w:pStyle w:val="30"/>
        <w:ind w:firstLine="640"/>
        <w:rPr>
          <w:rFonts w:hint="default" w:ascii="Times New Roman" w:hAnsi="Times New Roman" w:cs="Times New Roman"/>
        </w:rPr>
      </w:pPr>
    </w:p>
    <w:p w14:paraId="6712BFE4">
      <w:pPr>
        <w:pStyle w:val="30"/>
        <w:ind w:firstLine="640"/>
        <w:rPr>
          <w:rFonts w:hint="default" w:ascii="Times New Roman" w:hAnsi="Times New Roman" w:cs="Times New Roman"/>
        </w:rPr>
      </w:pPr>
    </w:p>
    <w:p w14:paraId="7815154D">
      <w:pPr>
        <w:pStyle w:val="30"/>
        <w:ind w:firstLine="640"/>
        <w:rPr>
          <w:rFonts w:hint="default" w:ascii="Times New Roman" w:hAnsi="Times New Roman" w:cs="Times New Roman"/>
        </w:rPr>
      </w:pPr>
    </w:p>
    <w:p w14:paraId="3AEF5AD7">
      <w:pPr>
        <w:pStyle w:val="30"/>
        <w:ind w:firstLine="640"/>
        <w:rPr>
          <w:rFonts w:hint="default" w:ascii="Times New Roman" w:hAnsi="Times New Roman" w:cs="Times New Roman"/>
        </w:rPr>
      </w:pPr>
    </w:p>
    <w:p w14:paraId="09B0D933">
      <w:pPr>
        <w:pStyle w:val="30"/>
        <w:ind w:firstLine="640"/>
        <w:rPr>
          <w:rFonts w:hint="default" w:ascii="Times New Roman" w:hAnsi="Times New Roman" w:cs="Times New Roman"/>
        </w:rPr>
      </w:pPr>
    </w:p>
    <w:p w14:paraId="1944FE7B">
      <w:pPr>
        <w:pStyle w:val="30"/>
        <w:ind w:firstLine="640"/>
        <w:rPr>
          <w:rFonts w:hint="default" w:ascii="Times New Roman" w:hAnsi="Times New Roman" w:cs="Times New Roman"/>
        </w:rPr>
      </w:pPr>
    </w:p>
    <w:p w14:paraId="09ED23F8">
      <w:pPr>
        <w:pStyle w:val="30"/>
        <w:ind w:firstLine="640"/>
        <w:rPr>
          <w:rFonts w:hint="default" w:ascii="Times New Roman" w:hAnsi="Times New Roman" w:cs="Times New Roman"/>
        </w:rPr>
      </w:pPr>
    </w:p>
    <w:p w14:paraId="68622147">
      <w:pPr>
        <w:pStyle w:val="30"/>
        <w:ind w:firstLine="640"/>
        <w:rPr>
          <w:rFonts w:hint="default" w:ascii="Times New Roman" w:hAnsi="Times New Roman" w:cs="Times New Roman"/>
        </w:rPr>
      </w:pPr>
    </w:p>
    <w:p w14:paraId="5D37F5EC">
      <w:pPr>
        <w:pStyle w:val="30"/>
        <w:ind w:firstLine="640"/>
        <w:rPr>
          <w:rFonts w:hint="default" w:ascii="Times New Roman" w:hAnsi="Times New Roman" w:cs="Times New Roman"/>
        </w:rPr>
      </w:pPr>
    </w:p>
    <w:bookmarkEnd w:id="2"/>
    <w:p w14:paraId="375BD219">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79EBB35D">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rPr>
        <w:t>）</w:t>
      </w:r>
    </w:p>
    <w:tbl>
      <w:tblPr>
        <w:tblStyle w:val="14"/>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435"/>
        <w:gridCol w:w="1098"/>
        <w:gridCol w:w="3456"/>
      </w:tblGrid>
      <w:tr w14:paraId="2992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470" w:type="dxa"/>
            <w:vAlign w:val="center"/>
          </w:tcPr>
          <w:p w14:paraId="1F3A4C7B">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89" w:type="dxa"/>
            <w:gridSpan w:val="3"/>
            <w:vAlign w:val="center"/>
          </w:tcPr>
          <w:p w14:paraId="013A4852">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济宁鲁鑫工程机械有限公司</w:t>
            </w:r>
          </w:p>
        </w:tc>
      </w:tr>
      <w:tr w14:paraId="21BE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70" w:type="dxa"/>
            <w:vAlign w:val="center"/>
          </w:tcPr>
          <w:p w14:paraId="2E67A077">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35" w:type="dxa"/>
            <w:vAlign w:val="center"/>
          </w:tcPr>
          <w:p w14:paraId="69F318DC">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8" w:type="dxa"/>
            <w:vAlign w:val="center"/>
          </w:tcPr>
          <w:p w14:paraId="1B70868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56" w:type="dxa"/>
            <w:vAlign w:val="center"/>
          </w:tcPr>
          <w:p w14:paraId="3C69EE76">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任城区</w:t>
            </w:r>
          </w:p>
        </w:tc>
      </w:tr>
      <w:tr w14:paraId="7432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470" w:type="dxa"/>
            <w:vAlign w:val="center"/>
          </w:tcPr>
          <w:p w14:paraId="1DD42FD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89" w:type="dxa"/>
            <w:gridSpan w:val="3"/>
            <w:vAlign w:val="center"/>
          </w:tcPr>
          <w:p w14:paraId="500BA9E6">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63C0DD8">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4C6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4" w:hRule="atLeast"/>
          <w:jc w:val="center"/>
        </w:trPr>
        <w:tc>
          <w:tcPr>
            <w:tcW w:w="1470" w:type="dxa"/>
            <w:vAlign w:val="center"/>
          </w:tcPr>
          <w:p w14:paraId="6412AF6F">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89" w:type="dxa"/>
            <w:gridSpan w:val="3"/>
            <w:vAlign w:val="center"/>
          </w:tcPr>
          <w:p w14:paraId="7FDF98AF">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济宁鲁鑫工程机械有限公司</w:t>
            </w:r>
            <w:r>
              <w:rPr>
                <w:rFonts w:hint="eastAsia" w:ascii="Times New Roman" w:hAnsi="Times New Roman" w:eastAsia="方正仿宋简体" w:cs="Times New Roman"/>
                <w:sz w:val="28"/>
                <w:szCs w:val="28"/>
                <w:lang w:val="en-US" w:eastAsia="zh-CN"/>
              </w:rPr>
              <w:t>成立于2008年</w:t>
            </w:r>
            <w:r>
              <w:rPr>
                <w:rFonts w:hint="default" w:ascii="Times New Roman" w:hAnsi="Times New Roman" w:eastAsia="方正仿宋简体" w:cs="Times New Roman"/>
                <w:sz w:val="28"/>
                <w:szCs w:val="28"/>
              </w:rPr>
              <w:t>，</w:t>
            </w:r>
            <w:r>
              <w:rPr>
                <w:rFonts w:hint="eastAsia" w:ascii="Times New Roman" w:hAnsi="Times New Roman" w:eastAsia="方正仿宋简体" w:cs="Times New Roman"/>
                <w:sz w:val="28"/>
                <w:szCs w:val="28"/>
                <w:lang w:val="en-US" w:eastAsia="zh-CN"/>
              </w:rPr>
              <w:t>位于</w:t>
            </w:r>
            <w:r>
              <w:rPr>
                <w:rFonts w:hint="default" w:ascii="Times New Roman" w:hAnsi="Times New Roman" w:eastAsia="方正仿宋简体" w:cs="Times New Roman"/>
                <w:sz w:val="28"/>
                <w:szCs w:val="28"/>
              </w:rPr>
              <w:t>济宁市任城区</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占地面积66600m</w:t>
            </w:r>
            <w:r>
              <w:rPr>
                <w:rFonts w:hint="default" w:ascii="Times New Roman" w:hAnsi="Times New Roman" w:eastAsia="方正仿宋简体" w:cs="Times New Roman"/>
                <w:sz w:val="28"/>
                <w:szCs w:val="28"/>
                <w:vertAlign w:val="superscript"/>
              </w:rPr>
              <w:t>2</w:t>
            </w:r>
            <w:r>
              <w:rPr>
                <w:rFonts w:hint="default" w:ascii="Times New Roman" w:hAnsi="Times New Roman" w:eastAsia="方正仿宋简体" w:cs="Times New Roman"/>
                <w:sz w:val="28"/>
                <w:szCs w:val="28"/>
              </w:rPr>
              <w:t>。现有员工49人，是专业化工程机械结构件生产基地，集设计、开发、生产制造为一体，设计生产能力为结构件5000吨/年。公司具有完善的生产、试验、检测手段：本公司拥有主要生产及检验设备20余台套。其中有国内先进的HCTK6511*2/13数控卧式对头镗床，T(X)611C/1V 数显镗床，可升降卧式强力铣床，Z3080钻床，Q265喷丸机，6M*24M数控火焰切割机，315吨压力机， C618080车床，2M*4M划线、检验平台及折弯机，卷板机，行车，二氧化碳保护焊机等相关配套设备。注册资本500万元，产品注册商标为LUXIN牌。</w:t>
            </w:r>
          </w:p>
        </w:tc>
      </w:tr>
      <w:tr w14:paraId="55E3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jc w:val="center"/>
        </w:trPr>
        <w:tc>
          <w:tcPr>
            <w:tcW w:w="1470" w:type="dxa"/>
            <w:vAlign w:val="center"/>
          </w:tcPr>
          <w:p w14:paraId="5D7CDF74">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89" w:type="dxa"/>
            <w:gridSpan w:val="3"/>
            <w:vAlign w:val="center"/>
          </w:tcPr>
          <w:p w14:paraId="27572727">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w:t>
            </w:r>
            <w:r>
              <w:rPr>
                <w:rFonts w:hint="eastAsia" w:ascii="Times New Roman" w:hAnsi="Times New Roman" w:eastAsia="方正仿宋简体" w:cs="Times New Roman"/>
                <w:sz w:val="28"/>
                <w:szCs w:val="28"/>
                <w:lang w:val="en-US" w:eastAsia="zh-CN"/>
              </w:rPr>
              <w:t>难题</w:t>
            </w:r>
            <w:r>
              <w:rPr>
                <w:rFonts w:hint="default" w:ascii="Times New Roman" w:hAnsi="Times New Roman" w:eastAsia="方正仿宋简体" w:cs="Times New Roman"/>
                <w:sz w:val="28"/>
                <w:szCs w:val="28"/>
              </w:rPr>
              <w:t>：</w:t>
            </w:r>
          </w:p>
          <w:p w14:paraId="49EE1FD1">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挖掘机纵梁生产工艺的研究。</w:t>
            </w:r>
          </w:p>
        </w:tc>
      </w:tr>
    </w:tbl>
    <w:p w14:paraId="6381B407">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1ED399CA">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eastAsia="zh"/>
        </w:rPr>
      </w:pPr>
      <w:r>
        <w:rPr>
          <w:rFonts w:hint="default" w:ascii="Times New Roman" w:hAnsi="Times New Roman" w:eastAsia="方正小标宋简体" w:cs="Times New Roman"/>
          <w:b/>
          <w:sz w:val="44"/>
          <w:szCs w:val="44"/>
          <w:lang w:val="en-US" w:eastAsia="zh-CN"/>
        </w:rPr>
        <w:t>企业技术难题及合作意向</w:t>
      </w:r>
      <w:r>
        <w:rPr>
          <w:rFonts w:hint="default" w:ascii="Times New Roman" w:hAnsi="Times New Roman" w:eastAsia="方正小标宋简体" w:cs="Times New Roman"/>
          <w:b/>
          <w:sz w:val="44"/>
          <w:szCs w:val="44"/>
          <w:lang w:val="en-US" w:eastAsia="zh"/>
        </w:rPr>
        <w:t>（</w:t>
      </w:r>
      <w:r>
        <w:rPr>
          <w:rFonts w:hint="eastAsia" w:ascii="Times New Roman" w:hAnsi="Times New Roman" w:eastAsia="方正小标宋简体" w:cs="Times New Roman"/>
          <w:b/>
          <w:sz w:val="44"/>
          <w:szCs w:val="44"/>
          <w:lang w:val="en-US" w:eastAsia="zh-CN"/>
        </w:rPr>
        <w:t>二</w:t>
      </w:r>
      <w:r>
        <w:rPr>
          <w:rFonts w:hint="default" w:ascii="Times New Roman" w:hAnsi="Times New Roman" w:eastAsia="方正小标宋简体" w:cs="Times New Roman"/>
          <w:b/>
          <w:sz w:val="44"/>
          <w:szCs w:val="44"/>
          <w:lang w:val="en-US" w:eastAsia="zh"/>
        </w:rPr>
        <w:t>）</w:t>
      </w:r>
    </w:p>
    <w:tbl>
      <w:tblPr>
        <w:tblStyle w:val="14"/>
        <w:tblW w:w="4839"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62"/>
        <w:gridCol w:w="2285"/>
        <w:gridCol w:w="1038"/>
        <w:gridCol w:w="3463"/>
      </w:tblGrid>
      <w:tr w14:paraId="6C02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14:paraId="0F64F2AD">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企业名称</w:t>
            </w:r>
          </w:p>
        </w:tc>
        <w:tc>
          <w:tcPr>
            <w:tcW w:w="41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9080CF">
            <w:pPr>
              <w:pStyle w:val="9"/>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kern w:val="2"/>
                <w:sz w:val="28"/>
                <w:szCs w:val="28"/>
                <w:lang w:eastAsia="zh"/>
              </w:rPr>
            </w:pPr>
            <w:r>
              <w:rPr>
                <w:rFonts w:hint="default" w:ascii="Times New Roman" w:hAnsi="Times New Roman" w:eastAsia="方正仿宋简体" w:cs="Times New Roman"/>
                <w:b w:val="0"/>
                <w:bCs w:val="0"/>
                <w:kern w:val="2"/>
                <w:sz w:val="28"/>
                <w:szCs w:val="28"/>
                <w:lang w:val="en-US" w:eastAsia="zh" w:bidi="ar-SA"/>
              </w:rPr>
              <w:t>山东城际轨道交通科技股份有限公司</w:t>
            </w:r>
          </w:p>
        </w:tc>
      </w:tr>
      <w:tr w14:paraId="789D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14:paraId="5162D113">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所在地市</w:t>
            </w:r>
          </w:p>
        </w:tc>
        <w:tc>
          <w:tcPr>
            <w:tcW w:w="1385" w:type="pct"/>
            <w:tcBorders>
              <w:top w:val="single" w:color="auto" w:sz="4" w:space="0"/>
              <w:left w:val="single" w:color="auto" w:sz="4" w:space="0"/>
              <w:bottom w:val="single" w:color="auto" w:sz="4" w:space="0"/>
              <w:right w:val="single" w:color="auto" w:sz="4" w:space="0"/>
            </w:tcBorders>
            <w:shd w:val="clear" w:color="auto" w:fill="auto"/>
            <w:vAlign w:val="center"/>
          </w:tcPr>
          <w:p w14:paraId="47162126">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山东省济宁市</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4D5CB51F">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地址</w:t>
            </w:r>
          </w:p>
        </w:tc>
        <w:tc>
          <w:tcPr>
            <w:tcW w:w="2098" w:type="pct"/>
            <w:tcBorders>
              <w:top w:val="single" w:color="auto" w:sz="4" w:space="0"/>
              <w:left w:val="single" w:color="auto" w:sz="4" w:space="0"/>
              <w:bottom w:val="single" w:color="auto" w:sz="4" w:space="0"/>
              <w:right w:val="single" w:color="auto" w:sz="4" w:space="0"/>
            </w:tcBorders>
            <w:shd w:val="clear" w:color="auto" w:fill="auto"/>
            <w:vAlign w:val="center"/>
          </w:tcPr>
          <w:p w14:paraId="265F61D7">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kern w:val="2"/>
                <w:sz w:val="28"/>
                <w:szCs w:val="28"/>
                <w:lang w:eastAsia="zh"/>
              </w:rPr>
            </w:pPr>
            <w:r>
              <w:rPr>
                <w:rFonts w:hint="default" w:ascii="Times New Roman" w:hAnsi="Times New Roman" w:eastAsia="方正仿宋简体" w:cs="Times New Roman"/>
                <w:kern w:val="2"/>
                <w:sz w:val="28"/>
                <w:szCs w:val="28"/>
                <w:lang w:eastAsia="zh"/>
              </w:rPr>
              <w:t>泗水县</w:t>
            </w:r>
          </w:p>
        </w:tc>
      </w:tr>
      <w:tr w14:paraId="68E9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14:paraId="22C4FB4D">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企业类型</w:t>
            </w:r>
          </w:p>
        </w:tc>
        <w:tc>
          <w:tcPr>
            <w:tcW w:w="41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488561">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sym w:font="Wingdings 2" w:char="0052"/>
            </w:r>
            <w:r>
              <w:rPr>
                <w:rFonts w:hint="default" w:ascii="Times New Roman" w:hAnsi="Times New Roman" w:eastAsia="方正仿宋简体" w:cs="Times New Roman"/>
                <w:kern w:val="2"/>
                <w:sz w:val="28"/>
                <w:szCs w:val="28"/>
                <w:lang w:val="en-US" w:eastAsia="zh-CN" w:bidi="ar"/>
              </w:rPr>
              <w:t xml:space="preserve">国家认定的科技型中小企业  </w:t>
            </w:r>
            <w:r>
              <w:rPr>
                <w:rFonts w:hint="default" w:ascii="Times New Roman" w:hAnsi="Times New Roman" w:eastAsia="方正仿宋简体" w:cs="Times New Roman"/>
                <w:kern w:val="2"/>
                <w:sz w:val="28"/>
                <w:szCs w:val="28"/>
                <w:lang w:val="en-US" w:eastAsia="zh-CN" w:bidi="ar"/>
              </w:rPr>
              <w:sym w:font="Wingdings 2" w:char="0052"/>
            </w:r>
            <w:r>
              <w:rPr>
                <w:rFonts w:hint="default" w:ascii="Times New Roman" w:hAnsi="Times New Roman" w:eastAsia="方正仿宋简体" w:cs="Times New Roman"/>
                <w:kern w:val="2"/>
                <w:sz w:val="28"/>
                <w:szCs w:val="28"/>
                <w:lang w:val="en-US" w:eastAsia="zh-CN" w:bidi="ar"/>
              </w:rPr>
              <w:t>高新技术企业</w:t>
            </w:r>
          </w:p>
          <w:p w14:paraId="663A1E26">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sym w:font="Wingdings 2" w:char="00A3"/>
            </w:r>
            <w:r>
              <w:rPr>
                <w:rFonts w:hint="default" w:ascii="Times New Roman" w:hAnsi="Times New Roman" w:eastAsia="方正仿宋简体" w:cs="Times New Roman"/>
                <w:kern w:val="2"/>
                <w:sz w:val="28"/>
                <w:szCs w:val="28"/>
                <w:lang w:val="en-US" w:eastAsia="zh-CN" w:bidi="ar"/>
              </w:rPr>
              <w:t xml:space="preserve">规模以上工业企业   </w:t>
            </w:r>
            <w:r>
              <w:rPr>
                <w:rFonts w:hint="default" w:ascii="Times New Roman" w:hAnsi="Times New Roman" w:eastAsia="方正仿宋简体" w:cs="Times New Roman"/>
                <w:kern w:val="2"/>
                <w:sz w:val="28"/>
                <w:szCs w:val="28"/>
                <w:lang w:val="en-US" w:eastAsia="zh-CN" w:bidi="ar"/>
              </w:rPr>
              <w:sym w:font="Wingdings 2" w:char="00A3"/>
            </w:r>
            <w:r>
              <w:rPr>
                <w:rFonts w:hint="default" w:ascii="Times New Roman" w:hAnsi="Times New Roman" w:eastAsia="方正仿宋简体" w:cs="Times New Roman"/>
                <w:kern w:val="2"/>
                <w:sz w:val="28"/>
                <w:szCs w:val="28"/>
                <w:lang w:val="en-US" w:eastAsia="zh-CN" w:bidi="ar"/>
              </w:rPr>
              <w:t>其他，请说明</w:t>
            </w:r>
          </w:p>
        </w:tc>
      </w:tr>
      <w:tr w14:paraId="5033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8" w:hRule="atLeast"/>
        </w:trPr>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14:paraId="7686FB2B">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企业简介</w:t>
            </w:r>
          </w:p>
        </w:tc>
        <w:tc>
          <w:tcPr>
            <w:tcW w:w="41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BA1576">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500" w:lineRule="exact"/>
              <w:ind w:left="0" w:right="0" w:rightChars="0" w:firstLine="560" w:firstLineChars="200"/>
              <w:jc w:val="both"/>
              <w:rPr>
                <w:rFonts w:hint="default" w:ascii="Times New Roman" w:hAnsi="Times New Roman" w:eastAsia="仿宋" w:cs="Times New Roman"/>
                <w:kern w:val="2"/>
                <w:sz w:val="28"/>
                <w:szCs w:val="28"/>
                <w:lang w:val="en-US" w:eastAsia="zh-CN" w:bidi="ar"/>
              </w:rPr>
            </w:pPr>
            <w:r>
              <w:rPr>
                <w:rFonts w:hint="default" w:ascii="Times New Roman" w:hAnsi="Times New Roman" w:eastAsia="方正仿宋简体" w:cs="Times New Roman"/>
                <w:sz w:val="28"/>
                <w:szCs w:val="28"/>
                <w:lang w:val="en-US" w:eastAsia="zh"/>
              </w:rPr>
              <w:t>山东城际轨道交通科技股份有限公司</w:t>
            </w:r>
            <w:r>
              <w:rPr>
                <w:rFonts w:hint="default" w:ascii="Times New Roman" w:hAnsi="Times New Roman" w:eastAsia="方正仿宋简体" w:cs="Times New Roman"/>
                <w:sz w:val="28"/>
                <w:szCs w:val="28"/>
                <w:lang w:val="en-US" w:eastAsia="zh-CN"/>
              </w:rPr>
              <w:t>成立于2010年3月，位于济宁市泗水县开发区，占地总面积200余亩，现有建筑面积3万㎡，拥有员工150余人，是一家集轨道交通智能化运维系统及新型材料研发、生产、销售于一体的高新技术企业，为山东省重点项目及新旧动能重点推介项目公司。公司围绕FRC轻质高强疏散平台、重防腐电力支架、预埋槽等产品进行技术攻关，获得授权专利22项，制定行业标准1个，处于业内前列。</w:t>
            </w:r>
          </w:p>
        </w:tc>
      </w:tr>
      <w:tr w14:paraId="3544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2" w:hRule="atLeast"/>
        </w:trPr>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14:paraId="2C302148">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技术难题及合作意向</w:t>
            </w:r>
          </w:p>
        </w:tc>
        <w:tc>
          <w:tcPr>
            <w:tcW w:w="41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FA50FD">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500" w:lineRule="exact"/>
              <w:ind w:left="0" w:right="0" w:rightChars="0"/>
              <w:jc w:val="both"/>
              <w:rPr>
                <w:rFonts w:hint="default" w:ascii="Times New Roman" w:hAnsi="Times New Roman" w:eastAsia="方正仿宋简体" w:cs="Times New Roman"/>
                <w:sz w:val="28"/>
                <w:szCs w:val="28"/>
                <w:lang w:val="en-US" w:eastAsia="zh"/>
              </w:rPr>
            </w:pPr>
            <w:r>
              <w:rPr>
                <w:rFonts w:hint="default" w:ascii="Times New Roman" w:hAnsi="Times New Roman" w:eastAsia="方正仿宋简体" w:cs="Times New Roman"/>
                <w:sz w:val="28"/>
                <w:szCs w:val="28"/>
                <w:lang w:val="en-US" w:eastAsia="zh"/>
              </w:rPr>
              <w:t>技术</w:t>
            </w:r>
            <w:r>
              <w:rPr>
                <w:rFonts w:hint="eastAsia" w:ascii="Times New Roman" w:hAnsi="Times New Roman" w:eastAsia="方正仿宋简体" w:cs="Times New Roman"/>
                <w:sz w:val="28"/>
                <w:szCs w:val="28"/>
                <w:lang w:val="en-US" w:eastAsia="zh-CN"/>
              </w:rPr>
              <w:t>难题</w:t>
            </w:r>
            <w:r>
              <w:rPr>
                <w:rFonts w:hint="default" w:ascii="Times New Roman" w:hAnsi="Times New Roman" w:eastAsia="方正仿宋简体" w:cs="Times New Roman"/>
                <w:sz w:val="28"/>
                <w:szCs w:val="28"/>
                <w:lang w:val="en-US" w:eastAsia="zh"/>
              </w:rPr>
              <w:t>：</w:t>
            </w:r>
          </w:p>
          <w:p w14:paraId="285EDF9E">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500" w:lineRule="exact"/>
              <w:ind w:left="0" w:right="0" w:rightChars="0" w:firstLine="560" w:firstLineChars="200"/>
              <w:jc w:val="both"/>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1.</w:t>
            </w:r>
            <w:r>
              <w:rPr>
                <w:rFonts w:hint="default" w:ascii="Times New Roman" w:hAnsi="Times New Roman" w:eastAsia="方正仿宋简体" w:cs="Times New Roman"/>
                <w:sz w:val="28"/>
                <w:szCs w:val="28"/>
                <w:lang w:val="en-US" w:eastAsia="zh"/>
              </w:rPr>
              <w:t>新上海洋光伏支架项目，</w:t>
            </w:r>
            <w:r>
              <w:rPr>
                <w:rFonts w:hint="default" w:ascii="Times New Roman" w:hAnsi="Times New Roman" w:eastAsia="方正仿宋简体" w:cs="Times New Roman"/>
                <w:sz w:val="28"/>
                <w:szCs w:val="28"/>
                <w:lang w:val="en-US" w:eastAsia="zh-CN"/>
              </w:rPr>
              <w:t>寻求</w:t>
            </w:r>
            <w:r>
              <w:rPr>
                <w:rFonts w:hint="default" w:ascii="Times New Roman" w:hAnsi="Times New Roman" w:eastAsia="方正仿宋简体" w:cs="Times New Roman"/>
                <w:sz w:val="28"/>
                <w:szCs w:val="28"/>
                <w:lang w:val="en-US" w:eastAsia="zh"/>
              </w:rPr>
              <w:t>海洋重防腐涂料</w:t>
            </w:r>
            <w:r>
              <w:rPr>
                <w:rFonts w:hint="eastAsia" w:ascii="Times New Roman" w:hAnsi="Times New Roman" w:eastAsia="方正仿宋简体" w:cs="Times New Roman"/>
                <w:sz w:val="28"/>
                <w:szCs w:val="28"/>
                <w:lang w:val="en-US" w:eastAsia="zh-CN"/>
              </w:rPr>
              <w:t>；</w:t>
            </w:r>
          </w:p>
          <w:p w14:paraId="47754DEF">
            <w:pPr>
              <w:keepNext w:val="0"/>
              <w:keepLines w:val="0"/>
              <w:pageBreakBefore w:val="0"/>
              <w:widowControl w:val="0"/>
              <w:numPr>
                <w:ilvl w:val="0"/>
                <w:numId w:val="0"/>
              </w:numPr>
              <w:suppressLineNumbers w:val="0"/>
              <w:kinsoku/>
              <w:wordWrap/>
              <w:overflowPunct/>
              <w:topLinePunct w:val="0"/>
              <w:autoSpaceDE w:val="0"/>
              <w:autoSpaceDN/>
              <w:bidi w:val="0"/>
              <w:snapToGrid/>
              <w:spacing w:before="0" w:beforeAutospacing="0" w:after="0" w:afterAutospacing="0" w:line="500" w:lineRule="exact"/>
              <w:ind w:left="0" w:right="0" w:rightChars="0" w:firstLine="560" w:firstLineChars="200"/>
              <w:jc w:val="both"/>
              <w:rPr>
                <w:rFonts w:hint="default" w:ascii="Times New Roman" w:hAnsi="Times New Roman" w:eastAsia="仿宋" w:cs="Times New Roman"/>
                <w:kern w:val="2"/>
                <w:sz w:val="28"/>
                <w:szCs w:val="28"/>
                <w:lang w:val="en-US" w:eastAsia="zh" w:bidi="ar"/>
              </w:rPr>
            </w:pPr>
            <w:r>
              <w:rPr>
                <w:rFonts w:hint="eastAsia" w:ascii="Times New Roman" w:hAnsi="Times New Roman" w:eastAsia="方正仿宋简体" w:cs="Times New Roman"/>
                <w:sz w:val="28"/>
                <w:szCs w:val="28"/>
                <w:lang w:val="en-US" w:eastAsia="zh-CN"/>
              </w:rPr>
              <w:t>2.</w:t>
            </w:r>
            <w:r>
              <w:rPr>
                <w:rFonts w:hint="default" w:ascii="Times New Roman" w:hAnsi="Times New Roman" w:eastAsia="方正仿宋简体" w:cs="Times New Roman"/>
                <w:sz w:val="28"/>
                <w:szCs w:val="28"/>
                <w:lang w:val="en-US" w:eastAsia="zh"/>
              </w:rPr>
              <w:t>涂料使用在Q235钢材表面（基材已经过喷砂处理），有沿海使用环境，包含底漆、中间漆、面漆，膜厚200um，防腐年限30年以上，光泽度60度左右。</w:t>
            </w:r>
          </w:p>
        </w:tc>
      </w:tr>
    </w:tbl>
    <w:p w14:paraId="46A25424">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5B0E051F">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三</w:t>
      </w:r>
      <w:r>
        <w:rPr>
          <w:rFonts w:hint="default" w:ascii="Times New Roman" w:hAnsi="Times New Roman" w:eastAsia="方正小标宋简体" w:cs="Times New Roman"/>
          <w:b/>
          <w:sz w:val="44"/>
          <w:szCs w:val="44"/>
        </w:rPr>
        <w:t>）</w:t>
      </w:r>
    </w:p>
    <w:tbl>
      <w:tblPr>
        <w:tblStyle w:val="14"/>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513"/>
        <w:gridCol w:w="1095"/>
        <w:gridCol w:w="3294"/>
      </w:tblGrid>
      <w:tr w14:paraId="4208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97" w:type="dxa"/>
            <w:vAlign w:val="center"/>
          </w:tcPr>
          <w:p w14:paraId="453A1CAA">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02" w:type="dxa"/>
            <w:gridSpan w:val="3"/>
            <w:vAlign w:val="center"/>
          </w:tcPr>
          <w:p w14:paraId="0532C8FD">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山东祥农专用车辆有限公司</w:t>
            </w:r>
          </w:p>
        </w:tc>
      </w:tr>
      <w:tr w14:paraId="6A08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97" w:type="dxa"/>
            <w:vAlign w:val="center"/>
          </w:tcPr>
          <w:p w14:paraId="0CBC6C7F">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13" w:type="dxa"/>
            <w:vAlign w:val="center"/>
          </w:tcPr>
          <w:p w14:paraId="49D97538">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5" w:type="dxa"/>
            <w:vAlign w:val="center"/>
          </w:tcPr>
          <w:p w14:paraId="2E1F090A">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94" w:type="dxa"/>
            <w:vAlign w:val="center"/>
          </w:tcPr>
          <w:p w14:paraId="5562DD0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嘉祥县</w:t>
            </w:r>
          </w:p>
        </w:tc>
      </w:tr>
      <w:tr w14:paraId="0052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497" w:type="dxa"/>
            <w:vAlign w:val="center"/>
          </w:tcPr>
          <w:p w14:paraId="45584926">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02" w:type="dxa"/>
            <w:gridSpan w:val="3"/>
            <w:vAlign w:val="center"/>
          </w:tcPr>
          <w:p w14:paraId="19A6A908">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750603CD">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7971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4" w:hRule="atLeast"/>
          <w:jc w:val="center"/>
        </w:trPr>
        <w:tc>
          <w:tcPr>
            <w:tcW w:w="1497" w:type="dxa"/>
            <w:vAlign w:val="center"/>
          </w:tcPr>
          <w:p w14:paraId="17BE66B8">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02" w:type="dxa"/>
            <w:gridSpan w:val="3"/>
            <w:vAlign w:val="center"/>
          </w:tcPr>
          <w:p w14:paraId="7B3786D2">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祥农专用车辆有限公司成立于2002年，是一家集研发、生产和销售于一体的高新技术企业，公司占地100余亩，厂房使用面积15000平方米，拥有先进生产设备和技术工艺。公司下设行政管理部、生产部、市场销售部、产品开发部、质检部、售后服务部，分设总装车间、制罐车间、油漆车间、零部件车间、检验车间。公司主要产品有：扫路车系列、洗扫车系列、清洗车系列、垃圾车系列、市政园林车设备、垃圾压缩站成套设备，共6大类近56个型号，专用车产品遍布二十九个省、市和自治区。公司产品市场占有率高，洒水车系列占领了国内大约30%的市场。</w:t>
            </w:r>
          </w:p>
        </w:tc>
      </w:tr>
      <w:tr w14:paraId="74D9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jc w:val="center"/>
        </w:trPr>
        <w:tc>
          <w:tcPr>
            <w:tcW w:w="1497" w:type="dxa"/>
            <w:vAlign w:val="center"/>
          </w:tcPr>
          <w:p w14:paraId="1AD9A590">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02" w:type="dxa"/>
            <w:gridSpan w:val="3"/>
            <w:vAlign w:val="center"/>
          </w:tcPr>
          <w:p w14:paraId="352F6397">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w:t>
            </w:r>
            <w:r>
              <w:rPr>
                <w:rFonts w:hint="eastAsia" w:ascii="Times New Roman" w:hAnsi="Times New Roman" w:eastAsia="方正仿宋简体" w:cs="Times New Roman"/>
                <w:sz w:val="28"/>
                <w:szCs w:val="28"/>
                <w:lang w:val="en-US" w:eastAsia="zh-CN"/>
              </w:rPr>
              <w:t>难题</w:t>
            </w:r>
            <w:r>
              <w:rPr>
                <w:rFonts w:hint="default" w:ascii="Times New Roman" w:hAnsi="Times New Roman" w:eastAsia="方正仿宋简体" w:cs="Times New Roman"/>
                <w:sz w:val="28"/>
                <w:szCs w:val="28"/>
              </w:rPr>
              <w:t>：</w:t>
            </w:r>
          </w:p>
          <w:p w14:paraId="7F29397D">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1.就吸粪车，如何利用风机取代目前车辆上常用的真空泵；</w:t>
            </w:r>
          </w:p>
          <w:p w14:paraId="21364C14">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2.就扫路车，有限空间的风道如何阻隔水分；</w:t>
            </w:r>
          </w:p>
          <w:p w14:paraId="24D71492">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3.就吸尘车，干湿垃圾如何分离；</w:t>
            </w:r>
          </w:p>
          <w:p w14:paraId="5D81A324">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4.就压缩垃圾车，同一容器如何分类不同的垃圾。</w:t>
            </w:r>
          </w:p>
        </w:tc>
      </w:tr>
    </w:tbl>
    <w:p w14:paraId="6991D702">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4D2A64B0">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四</w:t>
      </w:r>
      <w:r>
        <w:rPr>
          <w:rFonts w:hint="default" w:ascii="Times New Roman" w:hAnsi="Times New Roman" w:eastAsia="方正小标宋简体" w:cs="Times New Roman"/>
          <w:b/>
          <w:sz w:val="44"/>
          <w:szCs w:val="44"/>
        </w:rPr>
        <w:t>）</w:t>
      </w:r>
    </w:p>
    <w:tbl>
      <w:tblPr>
        <w:tblStyle w:val="14"/>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2375"/>
        <w:gridCol w:w="1092"/>
        <w:gridCol w:w="3345"/>
      </w:tblGrid>
      <w:tr w14:paraId="5BA2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07" w:type="dxa"/>
            <w:vAlign w:val="center"/>
          </w:tcPr>
          <w:p w14:paraId="310A18E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12" w:type="dxa"/>
            <w:gridSpan w:val="3"/>
            <w:vAlign w:val="center"/>
          </w:tcPr>
          <w:p w14:paraId="6F69B6C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山东国丰机械有限公司</w:t>
            </w:r>
          </w:p>
        </w:tc>
      </w:tr>
      <w:tr w14:paraId="4CE7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07" w:type="dxa"/>
            <w:vAlign w:val="center"/>
          </w:tcPr>
          <w:p w14:paraId="0704A730">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375" w:type="dxa"/>
            <w:vAlign w:val="center"/>
          </w:tcPr>
          <w:p w14:paraId="09604AB3">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45BCD265">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5" w:type="dxa"/>
            <w:vAlign w:val="center"/>
          </w:tcPr>
          <w:p w14:paraId="20B9E24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兖州区</w:t>
            </w:r>
          </w:p>
        </w:tc>
      </w:tr>
      <w:tr w14:paraId="2E29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507" w:type="dxa"/>
            <w:vAlign w:val="center"/>
          </w:tcPr>
          <w:p w14:paraId="644EE7C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12" w:type="dxa"/>
            <w:gridSpan w:val="3"/>
            <w:vAlign w:val="center"/>
          </w:tcPr>
          <w:p w14:paraId="5B2A5F7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37AF38E5">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□规模以上工业企业   □其他，请说明</w:t>
            </w:r>
          </w:p>
        </w:tc>
      </w:tr>
      <w:tr w14:paraId="68A8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1507" w:type="dxa"/>
            <w:vAlign w:val="center"/>
          </w:tcPr>
          <w:p w14:paraId="55407C31">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12" w:type="dxa"/>
            <w:gridSpan w:val="3"/>
            <w:vAlign w:val="center"/>
          </w:tcPr>
          <w:p w14:paraId="72DAF12F">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国丰机械有限公司成立于2004年，位于济宁市兖州区，是一家现代农机研发生产企业，核心产品“自走式玉米收获机”已形成5个系列近20个产品序列，年产10000台的生产能力，成为我国玉米收获机产品线丰富的专业生产供应商，产品被授予“全国农机满意品牌”等数十项荣誉，2016年农业部官方公布的“玉米收获机市场满意度调查”，国丰位列全国第二名。公司所研发生产的4YW系列玉米收获机，可与50马力以上多品牌拖拉机配套，一次可完成玉米的摘穗、输送、集箱和秸秆还田或青贮等作业，实现全幅收获不受行距限制，各项指标均优于国家标准，是国家重点推广产品。</w:t>
            </w:r>
          </w:p>
        </w:tc>
      </w:tr>
      <w:tr w14:paraId="2D5D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jc w:val="center"/>
        </w:trPr>
        <w:tc>
          <w:tcPr>
            <w:tcW w:w="1507" w:type="dxa"/>
            <w:vAlign w:val="center"/>
          </w:tcPr>
          <w:p w14:paraId="3AE7777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12" w:type="dxa"/>
            <w:gridSpan w:val="3"/>
            <w:vAlign w:val="center"/>
          </w:tcPr>
          <w:p w14:paraId="6B8E6BE6">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技术</w:t>
            </w:r>
            <w:r>
              <w:rPr>
                <w:rFonts w:hint="eastAsia" w:ascii="Times New Roman" w:hAnsi="Times New Roman" w:eastAsia="方正仿宋简体" w:cs="Times New Roman"/>
                <w:b w:val="0"/>
                <w:bCs/>
                <w:sz w:val="28"/>
                <w:szCs w:val="28"/>
                <w:lang w:val="en-US" w:eastAsia="zh-CN"/>
              </w:rPr>
              <w:t>难题</w:t>
            </w:r>
            <w:r>
              <w:rPr>
                <w:rFonts w:hint="default" w:ascii="Times New Roman" w:hAnsi="Times New Roman" w:eastAsia="方正仿宋简体" w:cs="Times New Roman"/>
                <w:b w:val="0"/>
                <w:bCs/>
                <w:sz w:val="28"/>
                <w:szCs w:val="28"/>
              </w:rPr>
              <w:t>：</w:t>
            </w:r>
          </w:p>
          <w:p w14:paraId="5D34B803">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1.电控液压控制与集成；</w:t>
            </w:r>
          </w:p>
          <w:p w14:paraId="1028BB48">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2.农业机械智能化；</w:t>
            </w:r>
          </w:p>
          <w:p w14:paraId="5ADC6ED9">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3.机械工艺优化与提升。</w:t>
            </w:r>
          </w:p>
        </w:tc>
      </w:tr>
    </w:tbl>
    <w:p w14:paraId="24251808">
      <w:pPr>
        <w:pStyle w:val="30"/>
        <w:pageBreakBefore w:val="0"/>
        <w:widowControl w:val="0"/>
        <w:kinsoku/>
        <w:wordWrap/>
        <w:overflowPunct/>
        <w:topLinePunct w:val="0"/>
        <w:autoSpaceDN/>
        <w:bidi w:val="0"/>
        <w:snapToGrid/>
        <w:spacing w:line="500" w:lineRule="exact"/>
        <w:ind w:firstLine="640"/>
        <w:rPr>
          <w:rFonts w:hint="default" w:ascii="Times New Roman" w:hAnsi="Times New Roman" w:cs="Times New Roman"/>
        </w:rPr>
      </w:pPr>
      <w:r>
        <w:rPr>
          <w:rFonts w:hint="default" w:ascii="Times New Roman" w:hAnsi="Times New Roman" w:cs="Times New Roman"/>
        </w:rPr>
        <w:br w:type="page"/>
      </w:r>
    </w:p>
    <w:p w14:paraId="5557A9E2">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五</w:t>
      </w:r>
      <w:r>
        <w:rPr>
          <w:rFonts w:hint="default" w:ascii="Times New Roman" w:hAnsi="Times New Roman" w:eastAsia="方正小标宋简体" w:cs="Times New Roman"/>
          <w:b/>
          <w:sz w:val="44"/>
          <w:szCs w:val="44"/>
        </w:rPr>
        <w:t>）</w:t>
      </w:r>
    </w:p>
    <w:tbl>
      <w:tblPr>
        <w:tblStyle w:val="14"/>
        <w:tblpPr w:leftFromText="180" w:rightFromText="180" w:vertAnchor="text" w:horzAnchor="page" w:tblpXSpec="center" w:tblpY="63"/>
        <w:tblOverlap w:val="never"/>
        <w:tblW w:w="833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516"/>
        <w:gridCol w:w="1097"/>
        <w:gridCol w:w="3287"/>
      </w:tblGrid>
      <w:tr w14:paraId="5D37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34" w:type="dxa"/>
            <w:vAlign w:val="center"/>
          </w:tcPr>
          <w:p w14:paraId="3B82417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00" w:type="dxa"/>
            <w:gridSpan w:val="3"/>
            <w:vAlign w:val="center"/>
          </w:tcPr>
          <w:p w14:paraId="12B30CD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山东山拖凯泰农业装备有限公司</w:t>
            </w:r>
          </w:p>
        </w:tc>
      </w:tr>
      <w:tr w14:paraId="20C0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34" w:type="dxa"/>
            <w:vAlign w:val="center"/>
          </w:tcPr>
          <w:p w14:paraId="2030620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16" w:type="dxa"/>
            <w:vAlign w:val="center"/>
          </w:tcPr>
          <w:p w14:paraId="66490A9B">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7" w:type="dxa"/>
            <w:vAlign w:val="center"/>
          </w:tcPr>
          <w:p w14:paraId="1A7DE57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87" w:type="dxa"/>
            <w:vAlign w:val="center"/>
          </w:tcPr>
          <w:p w14:paraId="5CAEA93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兖州区</w:t>
            </w:r>
          </w:p>
        </w:tc>
      </w:tr>
      <w:tr w14:paraId="612E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434" w:type="dxa"/>
            <w:vAlign w:val="center"/>
          </w:tcPr>
          <w:p w14:paraId="0EEC638B">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00" w:type="dxa"/>
            <w:gridSpan w:val="3"/>
            <w:vAlign w:val="center"/>
          </w:tcPr>
          <w:p w14:paraId="3097D53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087B3F73">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□规模以上工业企业   □其他，请说明</w:t>
            </w:r>
          </w:p>
        </w:tc>
      </w:tr>
      <w:tr w14:paraId="7893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2" w:hRule="atLeast"/>
        </w:trPr>
        <w:tc>
          <w:tcPr>
            <w:tcW w:w="1434" w:type="dxa"/>
            <w:vAlign w:val="center"/>
          </w:tcPr>
          <w:p w14:paraId="41657060">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00" w:type="dxa"/>
            <w:gridSpan w:val="3"/>
            <w:vAlign w:val="center"/>
          </w:tcPr>
          <w:p w14:paraId="3D32C96F">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contextualSpacing/>
              <w:jc w:val="both"/>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山拖凯泰农业装备有限公司成立于2006年10月，位于济宁市兖州区，是中国著名的大中型拖拉机、发动机生产出口基地，其前身山东拖拉机厂。企业拥有员工4000余人。企业主要生产大中马力“TS”(山拖泰山)、“KAMA”(凯马)等系列拖拉机70多种产品，二至四缸“FD”(飞动)系列柴油发动机40多种产品以及多种配套农机具。企业工艺完善、设备齐全，从铸造、机械加工到冲压、铆焊，均具有较强的生产能力。产品自制率达80%以上，自主配套发动机。</w:t>
            </w:r>
          </w:p>
        </w:tc>
      </w:tr>
      <w:tr w14:paraId="0D9C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1434" w:type="dxa"/>
            <w:vAlign w:val="center"/>
          </w:tcPr>
          <w:p w14:paraId="176594C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00" w:type="dxa"/>
            <w:gridSpan w:val="3"/>
            <w:vAlign w:val="center"/>
          </w:tcPr>
          <w:p w14:paraId="4D9ADB55">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技术难题：</w:t>
            </w:r>
          </w:p>
          <w:p w14:paraId="318A6F6E">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sz w:val="28"/>
                <w:szCs w:val="28"/>
              </w:rPr>
            </w:pPr>
            <w:r>
              <w:rPr>
                <w:rFonts w:hint="eastAsia" w:ascii="Times New Roman" w:hAnsi="Times New Roman" w:eastAsia="方正仿宋简体" w:cs="Times New Roman"/>
                <w:b w:val="0"/>
                <w:bCs/>
                <w:sz w:val="28"/>
                <w:szCs w:val="28"/>
                <w:lang w:val="en-US" w:eastAsia="zh-CN"/>
              </w:rPr>
              <w:t>1.</w:t>
            </w:r>
            <w:r>
              <w:rPr>
                <w:rFonts w:hint="default" w:ascii="Times New Roman" w:hAnsi="Times New Roman" w:eastAsia="方正仿宋简体" w:cs="Times New Roman"/>
                <w:b w:val="0"/>
                <w:bCs/>
                <w:sz w:val="28"/>
                <w:szCs w:val="28"/>
              </w:rPr>
              <w:t>大马力动力换挡轮式拖拉机，动力换挡农业轮式拖拉机</w:t>
            </w:r>
            <w:r>
              <w:rPr>
                <w:rFonts w:hint="eastAsia" w:ascii="Times New Roman" w:hAnsi="Times New Roman" w:eastAsia="方正仿宋简体" w:cs="Times New Roman"/>
                <w:b w:val="0"/>
                <w:bCs/>
                <w:sz w:val="28"/>
                <w:szCs w:val="28"/>
                <w:lang w:eastAsia="zh-CN"/>
              </w:rPr>
              <w:t>底盘设计</w:t>
            </w:r>
            <w:r>
              <w:rPr>
                <w:rFonts w:hint="default" w:ascii="Times New Roman" w:hAnsi="Times New Roman" w:eastAsia="方正仿宋简体" w:cs="Times New Roman"/>
                <w:b w:val="0"/>
                <w:bCs/>
                <w:sz w:val="28"/>
                <w:szCs w:val="28"/>
              </w:rPr>
              <w:t>开发；</w:t>
            </w:r>
          </w:p>
          <w:p w14:paraId="74F4F580">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eastAsia" w:ascii="Times New Roman" w:hAnsi="Times New Roman" w:eastAsia="方正仿宋简体" w:cs="Times New Roman"/>
                <w:b w:val="0"/>
                <w:bCs/>
                <w:sz w:val="28"/>
                <w:szCs w:val="28"/>
                <w:lang w:val="en-US" w:eastAsia="zh-CN"/>
              </w:rPr>
              <w:t>2.</w:t>
            </w:r>
            <w:r>
              <w:rPr>
                <w:rFonts w:hint="default" w:ascii="Times New Roman" w:hAnsi="Times New Roman" w:eastAsia="方正仿宋简体" w:cs="Times New Roman"/>
                <w:b w:val="0"/>
                <w:bCs/>
                <w:sz w:val="28"/>
                <w:szCs w:val="28"/>
              </w:rPr>
              <w:t>国外动力换挡</w:t>
            </w:r>
            <w:r>
              <w:rPr>
                <w:rFonts w:hint="eastAsia" w:ascii="Times New Roman" w:hAnsi="Times New Roman" w:eastAsia="方正仿宋简体" w:cs="Times New Roman"/>
                <w:b w:val="0"/>
                <w:bCs/>
                <w:sz w:val="28"/>
                <w:szCs w:val="28"/>
                <w:lang w:eastAsia="zh-CN"/>
              </w:rPr>
              <w:t>底</w:t>
            </w:r>
            <w:r>
              <w:rPr>
                <w:rFonts w:hint="default" w:ascii="Times New Roman" w:hAnsi="Times New Roman" w:eastAsia="方正仿宋简体" w:cs="Times New Roman"/>
                <w:b w:val="0"/>
                <w:bCs/>
                <w:sz w:val="28"/>
                <w:szCs w:val="28"/>
              </w:rPr>
              <w:t>盘价格昂贵，成本高，不适合国内农民需求，根据公司现状，合作开发动力换挡农业轮式拖拉机底盘或独立开发配套。</w:t>
            </w:r>
          </w:p>
        </w:tc>
      </w:tr>
    </w:tbl>
    <w:p w14:paraId="2D1BA43D">
      <w:pPr>
        <w:pageBreakBefore w:val="0"/>
        <w:widowControl w:val="0"/>
        <w:kinsoku/>
        <w:wordWrap/>
        <w:overflowPunct/>
        <w:topLinePunct w:val="0"/>
        <w:autoSpaceDN/>
        <w:bidi w:val="0"/>
        <w:snapToGrid/>
        <w:spacing w:line="500" w:lineRule="exact"/>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635B506F">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六</w:t>
      </w:r>
      <w:r>
        <w:rPr>
          <w:rFonts w:hint="default" w:ascii="Times New Roman" w:hAnsi="Times New Roman" w:eastAsia="方正小标宋简体" w:cs="Times New Roman"/>
          <w:b/>
          <w:sz w:val="44"/>
          <w:szCs w:val="44"/>
        </w:rPr>
        <w:t>）</w:t>
      </w:r>
    </w:p>
    <w:tbl>
      <w:tblPr>
        <w:tblStyle w:val="14"/>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2479"/>
        <w:gridCol w:w="1092"/>
        <w:gridCol w:w="3345"/>
      </w:tblGrid>
      <w:tr w14:paraId="4E0E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22" w:type="dxa"/>
            <w:vAlign w:val="center"/>
          </w:tcPr>
          <w:p w14:paraId="0D15940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16" w:type="dxa"/>
            <w:gridSpan w:val="3"/>
            <w:vAlign w:val="center"/>
          </w:tcPr>
          <w:p w14:paraId="77198379">
            <w:pPr>
              <w:keepNext w:val="0"/>
              <w:keepLines w:val="0"/>
              <w:pageBreakBefore w:val="0"/>
              <w:widowControl w:val="0"/>
              <w:suppressLineNumbers w:val="0"/>
              <w:tabs>
                <w:tab w:val="left" w:pos="2465"/>
              </w:tabs>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陆博汽车电子（曲阜）有限公司</w:t>
            </w:r>
          </w:p>
        </w:tc>
      </w:tr>
      <w:tr w14:paraId="12D0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2" w:type="dxa"/>
            <w:vAlign w:val="center"/>
          </w:tcPr>
          <w:p w14:paraId="23983F7D">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79" w:type="dxa"/>
            <w:vAlign w:val="center"/>
          </w:tcPr>
          <w:p w14:paraId="40196B2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4B9A347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5" w:type="dxa"/>
            <w:vAlign w:val="center"/>
          </w:tcPr>
          <w:p w14:paraId="426FF75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曲阜市</w:t>
            </w:r>
          </w:p>
        </w:tc>
      </w:tr>
      <w:tr w14:paraId="7A18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422" w:type="dxa"/>
            <w:vAlign w:val="center"/>
          </w:tcPr>
          <w:p w14:paraId="68A0FB8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16" w:type="dxa"/>
            <w:gridSpan w:val="3"/>
            <w:vAlign w:val="center"/>
          </w:tcPr>
          <w:p w14:paraId="525D0D7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21F8F9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□规模以上工业企业   □其他，请说明</w:t>
            </w:r>
          </w:p>
        </w:tc>
      </w:tr>
      <w:tr w14:paraId="249F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4" w:hRule="atLeast"/>
          <w:jc w:val="center"/>
        </w:trPr>
        <w:tc>
          <w:tcPr>
            <w:tcW w:w="1422" w:type="dxa"/>
            <w:vAlign w:val="center"/>
          </w:tcPr>
          <w:p w14:paraId="6C45101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16" w:type="dxa"/>
            <w:gridSpan w:val="3"/>
            <w:vAlign w:val="center"/>
          </w:tcPr>
          <w:p w14:paraId="3EC013F5">
            <w:pPr>
              <w:pStyle w:val="10"/>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陆博汽车电子（曲阜）有限公司成立于2013年9月，由德国大陆集团和曲阜天博集团合资成立，由德国大陆集团控股。公司主要经营ABS轮速传感器和线速等产品的研发、生产和销售，主要产品为主动式、被动式轮速传感器、电子驻车制动系统线束。</w:t>
            </w:r>
          </w:p>
          <w:p w14:paraId="0E599EF7">
            <w:pPr>
              <w:pStyle w:val="10"/>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公司致力于生产覆盖所有车型的轮速传感器业务，并实现了与国内一汽大众、上海大众、长安汽车、吉利汽车等众多汽车制造商的配套合作。</w:t>
            </w:r>
          </w:p>
        </w:tc>
      </w:tr>
      <w:tr w14:paraId="6755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7" w:hRule="atLeast"/>
          <w:jc w:val="center"/>
        </w:trPr>
        <w:tc>
          <w:tcPr>
            <w:tcW w:w="1422" w:type="dxa"/>
            <w:vAlign w:val="center"/>
          </w:tcPr>
          <w:p w14:paraId="55E55049">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16" w:type="dxa"/>
            <w:gridSpan w:val="3"/>
            <w:vAlign w:val="center"/>
          </w:tcPr>
          <w:p w14:paraId="40474845">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技术难题：</w:t>
            </w:r>
          </w:p>
          <w:p w14:paraId="7F054F11">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1.有关轮速传感器产品的技术；</w:t>
            </w:r>
          </w:p>
          <w:p w14:paraId="1EE7421A">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b w:val="0"/>
                <w:bCs/>
                <w:sz w:val="28"/>
                <w:szCs w:val="28"/>
                <w:lang w:eastAsia="zh-CN"/>
              </w:rPr>
            </w:pPr>
            <w:r>
              <w:rPr>
                <w:rFonts w:hint="eastAsia" w:ascii="Times New Roman" w:hAnsi="Times New Roman" w:eastAsia="方正仿宋简体" w:cs="Times New Roman"/>
                <w:b w:val="0"/>
                <w:bCs/>
                <w:sz w:val="28"/>
                <w:szCs w:val="28"/>
                <w:lang w:val="en-US" w:eastAsia="zh-CN"/>
              </w:rPr>
              <w:t>2.</w:t>
            </w:r>
            <w:r>
              <w:rPr>
                <w:rFonts w:hint="default" w:ascii="Times New Roman" w:hAnsi="Times New Roman" w:eastAsia="方正仿宋简体" w:cs="Times New Roman"/>
                <w:b w:val="0"/>
                <w:bCs/>
                <w:sz w:val="28"/>
                <w:szCs w:val="28"/>
              </w:rPr>
              <w:t>ABS轮速传感器电子问题解决</w:t>
            </w:r>
            <w:r>
              <w:rPr>
                <w:rFonts w:hint="eastAsia" w:ascii="Times New Roman" w:hAnsi="Times New Roman" w:eastAsia="方正仿宋简体" w:cs="Times New Roman"/>
                <w:b w:val="0"/>
                <w:bCs/>
                <w:sz w:val="28"/>
                <w:szCs w:val="28"/>
                <w:lang w:eastAsia="zh-CN"/>
              </w:rPr>
              <w:t>；</w:t>
            </w:r>
          </w:p>
          <w:p w14:paraId="4A074AF7">
            <w:pPr>
              <w:pStyle w:val="8"/>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eastAsia" w:ascii="Times New Roman" w:hAnsi="Times New Roman" w:eastAsia="方正仿宋简体" w:cs="Times New Roman"/>
                <w:b w:val="0"/>
                <w:bCs/>
                <w:sz w:val="28"/>
                <w:szCs w:val="28"/>
                <w:lang w:val="en-US" w:eastAsia="zh-CN"/>
              </w:rPr>
              <w:t>3</w:t>
            </w:r>
            <w:r>
              <w:rPr>
                <w:rFonts w:hint="default" w:ascii="Times New Roman" w:hAnsi="Times New Roman" w:eastAsia="方正仿宋简体" w:cs="Times New Roman"/>
                <w:b w:val="0"/>
                <w:bCs/>
                <w:sz w:val="28"/>
                <w:szCs w:val="28"/>
              </w:rPr>
              <w:t>.共同建立国家级、省级重点实验室、工程技术研究中心等创新服务平台。</w:t>
            </w:r>
          </w:p>
        </w:tc>
      </w:tr>
    </w:tbl>
    <w:p w14:paraId="417B540C">
      <w:pPr>
        <w:pageBreakBefore w:val="0"/>
        <w:widowControl w:val="0"/>
        <w:kinsoku/>
        <w:wordWrap/>
        <w:overflowPunct/>
        <w:topLinePunct w:val="0"/>
        <w:autoSpaceDN/>
        <w:bidi w:val="0"/>
        <w:snapToGrid/>
        <w:spacing w:line="500" w:lineRule="exact"/>
        <w:rPr>
          <w:rFonts w:hint="default" w:ascii="Times New Roman" w:hAnsi="Times New Roman" w:cs="Times New Roman"/>
        </w:rPr>
      </w:pPr>
      <w:r>
        <w:rPr>
          <w:rFonts w:hint="default" w:ascii="Times New Roman" w:hAnsi="Times New Roman" w:cs="Times New Roman"/>
        </w:rPr>
        <w:br w:type="page"/>
      </w:r>
    </w:p>
    <w:p w14:paraId="40EE487F">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七</w:t>
      </w:r>
      <w:r>
        <w:rPr>
          <w:rFonts w:hint="default" w:ascii="Times New Roman" w:hAnsi="Times New Roman" w:eastAsia="方正小标宋简体" w:cs="Times New Roman"/>
          <w:b/>
          <w:sz w:val="44"/>
          <w:szCs w:val="44"/>
        </w:rPr>
        <w:t>）</w:t>
      </w:r>
    </w:p>
    <w:tbl>
      <w:tblPr>
        <w:tblStyle w:val="14"/>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475"/>
        <w:gridCol w:w="1092"/>
        <w:gridCol w:w="3446"/>
      </w:tblGrid>
      <w:tr w14:paraId="602E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91" w:type="dxa"/>
            <w:vAlign w:val="center"/>
          </w:tcPr>
          <w:p w14:paraId="2C0172D2">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13" w:type="dxa"/>
            <w:gridSpan w:val="3"/>
            <w:vAlign w:val="center"/>
          </w:tcPr>
          <w:p w14:paraId="15177A4A">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山东鑫诚管业股份有限公司</w:t>
            </w:r>
          </w:p>
        </w:tc>
      </w:tr>
      <w:tr w14:paraId="7C9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vAlign w:val="center"/>
          </w:tcPr>
          <w:p w14:paraId="18AF343C">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75" w:type="dxa"/>
            <w:vAlign w:val="center"/>
          </w:tcPr>
          <w:p w14:paraId="22F15BBC">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52DB432A">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46" w:type="dxa"/>
            <w:vAlign w:val="center"/>
          </w:tcPr>
          <w:p w14:paraId="3F602025">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微山县</w:t>
            </w:r>
          </w:p>
        </w:tc>
      </w:tr>
      <w:tr w14:paraId="2258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91" w:type="dxa"/>
            <w:vAlign w:val="center"/>
          </w:tcPr>
          <w:p w14:paraId="0F8C23A3">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13" w:type="dxa"/>
            <w:gridSpan w:val="3"/>
            <w:vAlign w:val="center"/>
          </w:tcPr>
          <w:p w14:paraId="264F0DA7">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C4C2B27">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□规模以上工业企业   □其他，请说明</w:t>
            </w:r>
          </w:p>
        </w:tc>
      </w:tr>
      <w:tr w14:paraId="5D90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2" w:hRule="atLeast"/>
          <w:jc w:val="center"/>
        </w:trPr>
        <w:tc>
          <w:tcPr>
            <w:tcW w:w="1391" w:type="dxa"/>
            <w:vAlign w:val="center"/>
          </w:tcPr>
          <w:p w14:paraId="4D0F0D15">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13" w:type="dxa"/>
            <w:gridSpan w:val="3"/>
            <w:vAlign w:val="center"/>
          </w:tcPr>
          <w:p w14:paraId="64F1023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鑫诚管业股份有限公司成立于2008年，是一家专业生产疏浚管道及浮体的高科技企业，主要产品为：中密度聚乙烯浮体、高密度聚乙烯管、超高分子量聚乙烯管、橡胶管、塑料观察井（直通井座、三通井座、内插式沉泥室井座）等。</w:t>
            </w:r>
          </w:p>
        </w:tc>
      </w:tr>
      <w:tr w14:paraId="4C9D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1391" w:type="dxa"/>
            <w:vAlign w:val="center"/>
          </w:tcPr>
          <w:p w14:paraId="2CA7C83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13" w:type="dxa"/>
            <w:gridSpan w:val="3"/>
            <w:vAlign w:val="center"/>
          </w:tcPr>
          <w:p w14:paraId="3DB8C780">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w:t>
            </w:r>
            <w:r>
              <w:rPr>
                <w:rFonts w:hint="eastAsia" w:ascii="Times New Roman" w:hAnsi="Times New Roman" w:eastAsia="方正仿宋简体" w:cs="Times New Roman"/>
                <w:sz w:val="28"/>
                <w:szCs w:val="28"/>
                <w:lang w:val="en-US" w:eastAsia="zh-CN"/>
              </w:rPr>
              <w:t>难题</w:t>
            </w:r>
            <w:r>
              <w:rPr>
                <w:rFonts w:hint="default" w:ascii="Times New Roman" w:hAnsi="Times New Roman" w:eastAsia="方正仿宋简体" w:cs="Times New Roman"/>
                <w:sz w:val="28"/>
                <w:szCs w:val="28"/>
              </w:rPr>
              <w:t>：</w:t>
            </w:r>
          </w:p>
          <w:p w14:paraId="01486A22">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针对聚乙烯管材耐磨材料的弹性、韧度、输油方向研发，以及滚塑机的自动拆卸方向合作。</w:t>
            </w:r>
          </w:p>
        </w:tc>
      </w:tr>
    </w:tbl>
    <w:p w14:paraId="57F939AF">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2B59CD95">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八</w:t>
      </w:r>
      <w:r>
        <w:rPr>
          <w:rFonts w:hint="default" w:ascii="Times New Roman" w:hAnsi="Times New Roman" w:eastAsia="方正小标宋简体" w:cs="Times New Roman"/>
          <w:b/>
          <w:sz w:val="44"/>
          <w:szCs w:val="44"/>
        </w:rPr>
        <w:t>）</w:t>
      </w:r>
    </w:p>
    <w:tbl>
      <w:tblPr>
        <w:tblStyle w:val="14"/>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287"/>
        <w:gridCol w:w="1092"/>
        <w:gridCol w:w="3502"/>
      </w:tblGrid>
      <w:tr w14:paraId="662B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64" w:type="dxa"/>
            <w:vAlign w:val="center"/>
          </w:tcPr>
          <w:p w14:paraId="0D88D301">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81" w:type="dxa"/>
            <w:gridSpan w:val="3"/>
            <w:vAlign w:val="center"/>
          </w:tcPr>
          <w:p w14:paraId="787A3B54">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通亚汽车制造有限公司</w:t>
            </w:r>
          </w:p>
        </w:tc>
      </w:tr>
      <w:tr w14:paraId="1BD8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4" w:type="dxa"/>
            <w:vAlign w:val="center"/>
          </w:tcPr>
          <w:p w14:paraId="43A32379">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287" w:type="dxa"/>
            <w:vAlign w:val="center"/>
          </w:tcPr>
          <w:p w14:paraId="6C4BB32C">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1E12A02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502" w:type="dxa"/>
            <w:vAlign w:val="center"/>
          </w:tcPr>
          <w:p w14:paraId="4AF8FDC0">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梁山县</w:t>
            </w:r>
          </w:p>
        </w:tc>
      </w:tr>
      <w:tr w14:paraId="407A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64" w:type="dxa"/>
            <w:vAlign w:val="center"/>
          </w:tcPr>
          <w:p w14:paraId="4D0898BA">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81" w:type="dxa"/>
            <w:gridSpan w:val="3"/>
            <w:vAlign w:val="center"/>
          </w:tcPr>
          <w:p w14:paraId="6625ABA6">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71D65EA4">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□规模以上工业企业   □其他，请说明</w:t>
            </w:r>
          </w:p>
        </w:tc>
      </w:tr>
      <w:tr w14:paraId="6CF4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1" w:hRule="atLeast"/>
          <w:jc w:val="center"/>
        </w:trPr>
        <w:tc>
          <w:tcPr>
            <w:tcW w:w="1464" w:type="dxa"/>
            <w:vAlign w:val="center"/>
          </w:tcPr>
          <w:p w14:paraId="64F0C8B8">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81" w:type="dxa"/>
            <w:gridSpan w:val="3"/>
            <w:vAlign w:val="center"/>
          </w:tcPr>
          <w:p w14:paraId="07CE2918">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rPr>
            </w:pPr>
            <w:r>
              <w:rPr>
                <w:rFonts w:hint="default" w:ascii="Times New Roman" w:hAnsi="Times New Roman" w:eastAsia="方正仿宋简体" w:cs="Times New Roman"/>
                <w:sz w:val="28"/>
                <w:szCs w:val="28"/>
              </w:rPr>
              <w:t>通亚汽车制造有限公司成立于2000年6月，位于济宁市梁山县，占地面积200余亩，是梁山县首家列入国家汽车《公告》管理的专用车民营企业。公司拥有国内一流的生产设备和检测设备，并有专业的研发技术团队和多个省级创新平台，近年来获得60多项专利技术。公司生产的100余种产品销往全国和全球40多个国家和地区，主导产品粉粒物料运输半挂车（粉罐车），连续多年稳居国内同行业企业排名前三名。公司主要产品挂车共5大系列、90个品种，其机构合理，自重轻，装载量大，并且可根据要求量身定做。</w:t>
            </w:r>
          </w:p>
        </w:tc>
      </w:tr>
      <w:tr w14:paraId="29E2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1464" w:type="dxa"/>
            <w:vAlign w:val="center"/>
          </w:tcPr>
          <w:p w14:paraId="77ADBF30">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81" w:type="dxa"/>
            <w:gridSpan w:val="3"/>
            <w:vAlign w:val="center"/>
          </w:tcPr>
          <w:p w14:paraId="527C5CAA">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w:t>
            </w:r>
            <w:r>
              <w:rPr>
                <w:rFonts w:hint="eastAsia" w:ascii="Times New Roman" w:hAnsi="Times New Roman" w:eastAsia="方正仿宋简体" w:cs="Times New Roman"/>
                <w:sz w:val="28"/>
                <w:szCs w:val="28"/>
                <w:lang w:val="en-US" w:eastAsia="zh-CN"/>
              </w:rPr>
              <w:t>难题</w:t>
            </w:r>
            <w:r>
              <w:rPr>
                <w:rFonts w:hint="default" w:ascii="Times New Roman" w:hAnsi="Times New Roman" w:eastAsia="方正仿宋简体" w:cs="Times New Roman"/>
                <w:sz w:val="28"/>
                <w:szCs w:val="28"/>
              </w:rPr>
              <w:t>：</w:t>
            </w:r>
          </w:p>
          <w:p w14:paraId="6356B815">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激光切割机、数控切割、机器人焊接等机械加工相关需求。</w:t>
            </w:r>
          </w:p>
        </w:tc>
      </w:tr>
    </w:tbl>
    <w:p w14:paraId="470A497B">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5CB2C04A">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九</w:t>
      </w:r>
      <w:r>
        <w:rPr>
          <w:rFonts w:hint="default" w:ascii="Times New Roman" w:hAnsi="Times New Roman" w:eastAsia="方正小标宋简体" w:cs="Times New Roman"/>
          <w:b/>
          <w:sz w:val="44"/>
          <w:szCs w:val="44"/>
        </w:rPr>
        <w:t>）</w:t>
      </w:r>
    </w:p>
    <w:tbl>
      <w:tblPr>
        <w:tblStyle w:val="14"/>
        <w:tblW w:w="8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2437"/>
        <w:gridCol w:w="1092"/>
        <w:gridCol w:w="3465"/>
      </w:tblGrid>
      <w:tr w14:paraId="6DE7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29" w:type="dxa"/>
            <w:vAlign w:val="center"/>
          </w:tcPr>
          <w:p w14:paraId="6056AE3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94" w:type="dxa"/>
            <w:gridSpan w:val="3"/>
            <w:vAlign w:val="center"/>
          </w:tcPr>
          <w:p w14:paraId="72B9AF8B">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山东铭德机械有限公司</w:t>
            </w:r>
          </w:p>
        </w:tc>
      </w:tr>
      <w:tr w14:paraId="10FA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9" w:type="dxa"/>
            <w:vAlign w:val="center"/>
          </w:tcPr>
          <w:p w14:paraId="4C1A126D">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37" w:type="dxa"/>
            <w:vAlign w:val="center"/>
          </w:tcPr>
          <w:p w14:paraId="65FB5E15">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A871315">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65" w:type="dxa"/>
            <w:vAlign w:val="center"/>
          </w:tcPr>
          <w:p w14:paraId="32C825DB">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高新区</w:t>
            </w:r>
          </w:p>
        </w:tc>
      </w:tr>
      <w:tr w14:paraId="1E96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29" w:type="dxa"/>
            <w:vAlign w:val="center"/>
          </w:tcPr>
          <w:p w14:paraId="5B32E61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94" w:type="dxa"/>
            <w:gridSpan w:val="3"/>
            <w:vAlign w:val="center"/>
          </w:tcPr>
          <w:p w14:paraId="6889BC26">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213C85CF">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□规模以上工业企业   □其他，请说明</w:t>
            </w:r>
          </w:p>
        </w:tc>
      </w:tr>
      <w:tr w14:paraId="5237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7" w:hRule="atLeast"/>
          <w:jc w:val="center"/>
        </w:trPr>
        <w:tc>
          <w:tcPr>
            <w:tcW w:w="1429" w:type="dxa"/>
            <w:vAlign w:val="center"/>
          </w:tcPr>
          <w:p w14:paraId="10BDDE7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94" w:type="dxa"/>
            <w:gridSpan w:val="3"/>
            <w:vAlign w:val="center"/>
          </w:tcPr>
          <w:p w14:paraId="78B68941">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山东铭德机械有限公司成立于2008年，位于济宁市高新区开源路15 号，现有在职员工300余人，是全球多功能属具研发、制造、销售、服务综合性高新技术企业。公司先后被认定为国家级专精特新“小巨人”企业，“国家知识产权强国建设优势企业”，山东省工业企业“一企一技术”研发中心</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“全省质量标杆企业”，“山东省数字化车间”等荣誉称号。公司主要产品UJ-200-S移动智能颚式破碎斗，是挖掘机配套的多功能属具，它充分利用挖机液压为动力，</w:t>
            </w:r>
            <w:r>
              <w:rPr>
                <w:rFonts w:hint="eastAsia" w:ascii="Times New Roman" w:hAnsi="Times New Roman" w:eastAsia="方正仿宋简体" w:cs="Times New Roman"/>
                <w:sz w:val="28"/>
                <w:szCs w:val="28"/>
                <w:lang w:eastAsia="zh-CN"/>
              </w:rPr>
              <w:t>集</w:t>
            </w:r>
            <w:r>
              <w:rPr>
                <w:rFonts w:hint="default" w:ascii="Times New Roman" w:hAnsi="Times New Roman" w:eastAsia="方正仿宋简体" w:cs="Times New Roman"/>
                <w:sz w:val="28"/>
                <w:szCs w:val="28"/>
              </w:rPr>
              <w:t>铲碎于一身，完全实现了一机多用的概念，提高了挖掘机的利用率。</w:t>
            </w:r>
          </w:p>
        </w:tc>
      </w:tr>
      <w:tr w14:paraId="78B2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jc w:val="center"/>
        </w:trPr>
        <w:tc>
          <w:tcPr>
            <w:tcW w:w="1429" w:type="dxa"/>
            <w:vAlign w:val="center"/>
          </w:tcPr>
          <w:p w14:paraId="3C476B23">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94" w:type="dxa"/>
            <w:gridSpan w:val="3"/>
            <w:vAlign w:val="center"/>
          </w:tcPr>
          <w:p w14:paraId="648E6877">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w:t>
            </w:r>
            <w:r>
              <w:rPr>
                <w:rFonts w:hint="eastAsia" w:ascii="Times New Roman" w:hAnsi="Times New Roman" w:eastAsia="方正仿宋简体" w:cs="Times New Roman"/>
                <w:sz w:val="28"/>
                <w:szCs w:val="28"/>
                <w:lang w:val="en-US" w:eastAsia="zh-CN"/>
              </w:rPr>
              <w:t>难题</w:t>
            </w:r>
            <w:r>
              <w:rPr>
                <w:rFonts w:hint="default" w:ascii="Times New Roman" w:hAnsi="Times New Roman" w:eastAsia="方正仿宋简体" w:cs="Times New Roman"/>
                <w:sz w:val="28"/>
                <w:szCs w:val="28"/>
              </w:rPr>
              <w:t>：</w:t>
            </w:r>
          </w:p>
          <w:p w14:paraId="22192649">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1.</w:t>
            </w:r>
            <w:r>
              <w:rPr>
                <w:rFonts w:hint="default" w:ascii="Times New Roman" w:hAnsi="Times New Roman" w:eastAsia="方正仿宋简体" w:cs="Times New Roman"/>
                <w:sz w:val="28"/>
                <w:szCs w:val="28"/>
              </w:rPr>
              <w:t>焊接机器人在非标产品上的高效应用；</w:t>
            </w:r>
          </w:p>
          <w:p w14:paraId="290F7427">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2.</w:t>
            </w:r>
            <w:r>
              <w:rPr>
                <w:rFonts w:hint="default" w:ascii="Times New Roman" w:hAnsi="Times New Roman" w:eastAsia="方正仿宋简体" w:cs="Times New Roman"/>
                <w:sz w:val="28"/>
                <w:szCs w:val="28"/>
              </w:rPr>
              <w:t>设备远程监测技术；</w:t>
            </w:r>
          </w:p>
          <w:p w14:paraId="5E288107">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人才需求：</w:t>
            </w:r>
          </w:p>
          <w:p w14:paraId="4731A9FD">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1.</w:t>
            </w:r>
            <w:r>
              <w:rPr>
                <w:rFonts w:hint="default" w:ascii="Times New Roman" w:hAnsi="Times New Roman" w:eastAsia="方正仿宋简体" w:cs="Times New Roman"/>
                <w:sz w:val="28"/>
                <w:szCs w:val="28"/>
              </w:rPr>
              <w:t>省博士后创新实践基地需要机械相关专业的博士；</w:t>
            </w:r>
          </w:p>
          <w:p w14:paraId="0BCFCC6D">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rPr>
            </w:pPr>
            <w:r>
              <w:rPr>
                <w:rFonts w:hint="eastAsia" w:ascii="Times New Roman" w:hAnsi="Times New Roman" w:eastAsia="方正仿宋简体" w:cs="Times New Roman"/>
                <w:sz w:val="28"/>
                <w:szCs w:val="28"/>
                <w:lang w:val="en-US" w:eastAsia="zh-CN"/>
              </w:rPr>
              <w:t>2.</w:t>
            </w:r>
            <w:r>
              <w:rPr>
                <w:rFonts w:hint="default" w:ascii="Times New Roman" w:hAnsi="Times New Roman" w:eastAsia="方正仿宋简体" w:cs="Times New Roman"/>
                <w:sz w:val="28"/>
                <w:szCs w:val="28"/>
              </w:rPr>
              <w:t>拟建博士后工作站需机械相关专业的博士。</w:t>
            </w:r>
          </w:p>
        </w:tc>
      </w:tr>
    </w:tbl>
    <w:p w14:paraId="64CF5FE6">
      <w:pPr>
        <w:pageBreakBefore w:val="0"/>
        <w:widowControl w:val="0"/>
        <w:kinsoku/>
        <w:wordWrap/>
        <w:overflowPunct/>
        <w:topLinePunct w:val="0"/>
        <w:autoSpaceDN/>
        <w:bidi w:val="0"/>
        <w:snapToGrid/>
        <w:spacing w:line="500" w:lineRule="exact"/>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709088D8">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w:t>
      </w:r>
    </w:p>
    <w:tbl>
      <w:tblPr>
        <w:tblStyle w:val="1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2496"/>
        <w:gridCol w:w="1092"/>
        <w:gridCol w:w="3426"/>
      </w:tblGrid>
      <w:tr w14:paraId="6EB0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71" w:type="dxa"/>
            <w:vAlign w:val="center"/>
          </w:tcPr>
          <w:p w14:paraId="65AFF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14" w:type="dxa"/>
            <w:gridSpan w:val="3"/>
            <w:vAlign w:val="center"/>
          </w:tcPr>
          <w:p w14:paraId="1A0B0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山东聚宁机械有限公司</w:t>
            </w:r>
          </w:p>
        </w:tc>
      </w:tr>
      <w:tr w14:paraId="6B73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Align w:val="center"/>
          </w:tcPr>
          <w:p w14:paraId="5BADB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96" w:type="dxa"/>
            <w:vAlign w:val="center"/>
          </w:tcPr>
          <w:p w14:paraId="0630D0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B365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26" w:type="dxa"/>
            <w:vAlign w:val="center"/>
          </w:tcPr>
          <w:p w14:paraId="5187C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高新区</w:t>
            </w:r>
          </w:p>
        </w:tc>
      </w:tr>
      <w:tr w14:paraId="1E17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71" w:type="dxa"/>
            <w:vAlign w:val="center"/>
          </w:tcPr>
          <w:p w14:paraId="692EF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14" w:type="dxa"/>
            <w:gridSpan w:val="3"/>
            <w:vAlign w:val="center"/>
          </w:tcPr>
          <w:p w14:paraId="002D5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0B02C5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□规模以上工业企业   □其他，请说明</w:t>
            </w:r>
          </w:p>
        </w:tc>
      </w:tr>
      <w:tr w14:paraId="2918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9" w:hRule="atLeast"/>
          <w:jc w:val="center"/>
        </w:trPr>
        <w:tc>
          <w:tcPr>
            <w:tcW w:w="1371" w:type="dxa"/>
            <w:vAlign w:val="center"/>
          </w:tcPr>
          <w:p w14:paraId="661BF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14" w:type="dxa"/>
            <w:gridSpan w:val="3"/>
            <w:vAlign w:val="center"/>
          </w:tcPr>
          <w:p w14:paraId="4B5D6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聚宁机械有限公司成立于2017年，是一家集工程机械零配件研发、生产、销售、服务于一体的工程机械企业。公司专业生产推土机、挖掘机、平地机、装载机等工程机械履带板和刀板，依靠先进的加工线，经过这几年的发展，公司年产现已达到60000吨。</w:t>
            </w:r>
          </w:p>
          <w:p w14:paraId="5246C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现已成为徐工机械，小松、山推、三一等著名土方工程设备制造商的指定供应商。同时，为国际大型工程机械零配件销售商提供OEM生产及定制服务，产品远销东南亚、欧洲、中东、美洲、俄罗斯全球各地。</w:t>
            </w:r>
          </w:p>
        </w:tc>
      </w:tr>
      <w:tr w14:paraId="095D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jc w:val="center"/>
        </w:trPr>
        <w:tc>
          <w:tcPr>
            <w:tcW w:w="1371" w:type="dxa"/>
            <w:vAlign w:val="center"/>
          </w:tcPr>
          <w:p w14:paraId="45DBE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14" w:type="dxa"/>
            <w:gridSpan w:val="3"/>
            <w:vAlign w:val="center"/>
          </w:tcPr>
          <w:p w14:paraId="04AC4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w:t>
            </w:r>
            <w:r>
              <w:rPr>
                <w:rFonts w:hint="eastAsia" w:ascii="Times New Roman" w:hAnsi="Times New Roman" w:eastAsia="方正仿宋简体" w:cs="Times New Roman"/>
                <w:sz w:val="28"/>
                <w:szCs w:val="28"/>
                <w:lang w:val="en-US" w:eastAsia="zh-CN"/>
              </w:rPr>
              <w:t>难题</w:t>
            </w:r>
            <w:r>
              <w:rPr>
                <w:rFonts w:hint="default" w:ascii="Times New Roman" w:hAnsi="Times New Roman" w:eastAsia="方正仿宋简体" w:cs="Times New Roman"/>
                <w:sz w:val="28"/>
                <w:szCs w:val="28"/>
              </w:rPr>
              <w:t>：</w:t>
            </w:r>
          </w:p>
          <w:p w14:paraId="47A69CA6">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热处理工艺的自动化改造。</w:t>
            </w:r>
          </w:p>
        </w:tc>
      </w:tr>
    </w:tbl>
    <w:p w14:paraId="5027B09E">
      <w:pPr>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br w:type="page"/>
      </w:r>
    </w:p>
    <w:p w14:paraId="2EFE04BC">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eastAsia="zh"/>
        </w:rPr>
      </w:pPr>
      <w:r>
        <w:rPr>
          <w:rFonts w:hint="default" w:ascii="Times New Roman" w:hAnsi="Times New Roman" w:eastAsia="方正小标宋简体" w:cs="Times New Roman"/>
          <w:b/>
          <w:sz w:val="44"/>
          <w:szCs w:val="44"/>
          <w:lang w:val="en-US" w:eastAsia="zh-CN"/>
        </w:rPr>
        <w:t>企业技术难题及合作意向</w:t>
      </w:r>
      <w:r>
        <w:rPr>
          <w:rFonts w:hint="default" w:ascii="Times New Roman" w:hAnsi="Times New Roman" w:eastAsia="方正小标宋简体" w:cs="Times New Roman"/>
          <w:b/>
          <w:sz w:val="44"/>
          <w:szCs w:val="44"/>
          <w:lang w:val="en-US" w:eastAsia="zh"/>
        </w:rPr>
        <w:t>（十</w:t>
      </w:r>
      <w:r>
        <w:rPr>
          <w:rFonts w:hint="eastAsia"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lang w:val="en-US" w:eastAsia="zh"/>
        </w:rPr>
        <w:t>）</w:t>
      </w:r>
    </w:p>
    <w:tbl>
      <w:tblPr>
        <w:tblStyle w:val="14"/>
        <w:tblW w:w="4884" w:type="pct"/>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49"/>
        <w:gridCol w:w="2416"/>
        <w:gridCol w:w="1039"/>
        <w:gridCol w:w="3520"/>
      </w:tblGrid>
      <w:tr w14:paraId="43B6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3A6FF1B8">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企业名称</w:t>
            </w:r>
          </w:p>
        </w:tc>
        <w:tc>
          <w:tcPr>
            <w:tcW w:w="41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0FC78B">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山东飞宏工程机械有限公司</w:t>
            </w:r>
          </w:p>
        </w:tc>
      </w:tr>
      <w:tr w14:paraId="58BA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59890C1D">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所在地市</w:t>
            </w:r>
          </w:p>
        </w:tc>
        <w:tc>
          <w:tcPr>
            <w:tcW w:w="1451" w:type="pct"/>
            <w:tcBorders>
              <w:top w:val="single" w:color="auto" w:sz="4" w:space="0"/>
              <w:left w:val="single" w:color="auto" w:sz="4" w:space="0"/>
              <w:bottom w:val="single" w:color="auto" w:sz="4" w:space="0"/>
              <w:right w:val="single" w:color="auto" w:sz="4" w:space="0"/>
            </w:tcBorders>
            <w:shd w:val="clear" w:color="auto" w:fill="auto"/>
            <w:vAlign w:val="center"/>
          </w:tcPr>
          <w:p w14:paraId="41927499">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山东省济宁市</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5F4AF987">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地址</w:t>
            </w:r>
          </w:p>
        </w:tc>
        <w:tc>
          <w:tcPr>
            <w:tcW w:w="2113" w:type="pct"/>
            <w:tcBorders>
              <w:top w:val="single" w:color="auto" w:sz="4" w:space="0"/>
              <w:left w:val="single" w:color="auto" w:sz="4" w:space="0"/>
              <w:bottom w:val="single" w:color="auto" w:sz="4" w:space="0"/>
              <w:right w:val="single" w:color="auto" w:sz="4" w:space="0"/>
            </w:tcBorders>
            <w:shd w:val="clear" w:color="auto" w:fill="auto"/>
            <w:vAlign w:val="center"/>
          </w:tcPr>
          <w:p w14:paraId="45028C4E">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汶上县</w:t>
            </w:r>
          </w:p>
        </w:tc>
      </w:tr>
      <w:tr w14:paraId="7AA3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0855D73E">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企业类型</w:t>
            </w:r>
          </w:p>
        </w:tc>
        <w:tc>
          <w:tcPr>
            <w:tcW w:w="41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A0D6DA">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 xml:space="preserve">□国家认定的科技型中小企业  </w:t>
            </w:r>
            <w:r>
              <w:rPr>
                <w:rFonts w:hint="default" w:ascii="Times New Roman" w:hAnsi="Times New Roman" w:eastAsia="方正仿宋简体" w:cs="Times New Roman"/>
                <w:kern w:val="2"/>
                <w:sz w:val="28"/>
                <w:szCs w:val="28"/>
                <w:lang w:val="en-US" w:eastAsia="zh-CN" w:bidi="ar"/>
              </w:rPr>
              <w:sym w:font="Wingdings 2" w:char="0052"/>
            </w:r>
            <w:r>
              <w:rPr>
                <w:rFonts w:hint="default" w:ascii="Times New Roman" w:hAnsi="Times New Roman" w:eastAsia="方正仿宋简体" w:cs="Times New Roman"/>
                <w:kern w:val="2"/>
                <w:sz w:val="28"/>
                <w:szCs w:val="28"/>
                <w:lang w:val="en-US" w:eastAsia="zh-CN" w:bidi="ar"/>
              </w:rPr>
              <w:t>高新技术企业</w:t>
            </w:r>
          </w:p>
          <w:p w14:paraId="30C466FA">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sym w:font="Wingdings 2" w:char="0052"/>
            </w:r>
            <w:r>
              <w:rPr>
                <w:rFonts w:hint="default" w:ascii="Times New Roman" w:hAnsi="Times New Roman" w:eastAsia="方正仿宋简体" w:cs="Times New Roman"/>
                <w:kern w:val="2"/>
                <w:sz w:val="28"/>
                <w:szCs w:val="28"/>
                <w:lang w:val="en-US" w:eastAsia="zh-CN" w:bidi="ar"/>
              </w:rPr>
              <w:t xml:space="preserve">规模以上工业企业   </w:t>
            </w:r>
            <w:r>
              <w:rPr>
                <w:rFonts w:hint="default" w:ascii="Times New Roman" w:hAnsi="Times New Roman" w:eastAsia="方正仿宋简体" w:cs="Times New Roman"/>
                <w:kern w:val="2"/>
                <w:sz w:val="28"/>
                <w:szCs w:val="28"/>
                <w:lang w:val="en-US" w:eastAsia="zh-CN" w:bidi="ar"/>
              </w:rPr>
              <w:sym w:font="Wingdings 2" w:char="00A3"/>
            </w:r>
            <w:r>
              <w:rPr>
                <w:rFonts w:hint="default" w:ascii="Times New Roman" w:hAnsi="Times New Roman" w:eastAsia="方正仿宋简体" w:cs="Times New Roman"/>
                <w:kern w:val="2"/>
                <w:sz w:val="28"/>
                <w:szCs w:val="28"/>
                <w:lang w:val="en-US" w:eastAsia="zh-CN" w:bidi="ar"/>
              </w:rPr>
              <w:t>其他，请说明</w:t>
            </w:r>
          </w:p>
        </w:tc>
      </w:tr>
      <w:tr w14:paraId="3465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9" w:hRule="atLeast"/>
        </w:trPr>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4F5BC8F3">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企业简介</w:t>
            </w:r>
          </w:p>
        </w:tc>
        <w:tc>
          <w:tcPr>
            <w:tcW w:w="41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272EC3">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leftChars="0" w:right="0" w:rightChars="0" w:firstLine="560" w:firstLineChars="200"/>
              <w:jc w:val="both"/>
              <w:textAlignment w:val="baseline"/>
              <w:rPr>
                <w:rFonts w:hint="eastAsia" w:ascii="方正仿宋简体" w:hAnsi="方正仿宋简体" w:eastAsia="方正仿宋简体" w:cs="方正仿宋简体"/>
                <w:kern w:val="2"/>
                <w:sz w:val="28"/>
                <w:szCs w:val="28"/>
                <w:vertAlign w:val="baseline"/>
              </w:rPr>
            </w:pPr>
            <w:r>
              <w:rPr>
                <w:rFonts w:hint="eastAsia" w:ascii="Times New Roman" w:hAnsi="Times New Roman" w:eastAsia="方正仿宋简体" w:cs="Times New Roman"/>
                <w:sz w:val="28"/>
                <w:szCs w:val="28"/>
                <w:lang w:val="en-US" w:eastAsia="zh-CN"/>
              </w:rPr>
              <w:t>山东飞宏工程机械有限公司成立于2013年，是一家集钢筋加工、金属加工整体解决方案为一体的高新技术企业，专注于全套钢筋加工装备研发、生产、销售、服务于一体化，自成立以来，已与国内中铁集团、铁建集团等国有大型工程集团及甘肃路桥集团、宁夏路桥集团等各省、地区大型路桥集团建立多次合作，并且成功地为俄罗斯、澳大利亚、加拿大、英国、巴西、日本等地区的施工单位开展了钢筋加工解决方案合作。</w:t>
            </w:r>
          </w:p>
        </w:tc>
      </w:tr>
      <w:tr w14:paraId="6CC5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9" w:hRule="atLeast"/>
        </w:trPr>
        <w:tc>
          <w:tcPr>
            <w:tcW w:w="810" w:type="pct"/>
            <w:tcBorders>
              <w:top w:val="single" w:color="auto" w:sz="4" w:space="0"/>
              <w:left w:val="single" w:color="auto" w:sz="4" w:space="0"/>
              <w:bottom w:val="single" w:color="auto" w:sz="4" w:space="0"/>
              <w:right w:val="single" w:color="auto" w:sz="4" w:space="0"/>
            </w:tcBorders>
            <w:shd w:val="clear" w:color="auto" w:fill="auto"/>
            <w:vAlign w:val="center"/>
          </w:tcPr>
          <w:p w14:paraId="62A2E871">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技术难题及合作意向</w:t>
            </w:r>
          </w:p>
        </w:tc>
        <w:tc>
          <w:tcPr>
            <w:tcW w:w="41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242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方正仿宋简体" w:hAnsi="方正仿宋简体" w:eastAsia="方正仿宋简体" w:cs="方正仿宋简体"/>
                <w:kern w:val="2"/>
                <w:sz w:val="28"/>
                <w:szCs w:val="28"/>
                <w:lang w:val="en-US" w:eastAsia="zh-CN" w:bidi="ar"/>
              </w:rPr>
            </w:pPr>
            <w:r>
              <w:rPr>
                <w:rFonts w:hint="eastAsia" w:ascii="方正仿宋简体" w:hAnsi="方正仿宋简体" w:eastAsia="方正仿宋简体" w:cs="方正仿宋简体"/>
                <w:sz w:val="28"/>
                <w:szCs w:val="28"/>
              </w:rPr>
              <w:t>技术</w:t>
            </w:r>
            <w:r>
              <w:rPr>
                <w:rFonts w:hint="eastAsia" w:ascii="方正仿宋简体" w:hAnsi="方正仿宋简体" w:eastAsia="方正仿宋简体" w:cs="方正仿宋简体"/>
                <w:sz w:val="28"/>
                <w:szCs w:val="28"/>
                <w:lang w:val="en-US" w:eastAsia="zh-CN"/>
              </w:rPr>
              <w:t>难题</w:t>
            </w:r>
            <w:r>
              <w:rPr>
                <w:rFonts w:hint="eastAsia" w:ascii="方正仿宋简体" w:hAnsi="方正仿宋简体" w:eastAsia="方正仿宋简体" w:cs="方正仿宋简体"/>
                <w:sz w:val="28"/>
                <w:szCs w:val="28"/>
              </w:rPr>
              <w:t>：</w:t>
            </w:r>
          </w:p>
          <w:p w14:paraId="35D3D68E">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jc w:val="left"/>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1.单层θ19--θ25MM绕筋的钢筋笼的自动缠绕，实现自动化生产；</w:t>
            </w:r>
          </w:p>
          <w:p w14:paraId="0C4EB271">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jc w:val="left"/>
              <w:rPr>
                <w:rFonts w:hint="eastAsia" w:ascii="Times New Roman" w:hAnsi="Times New Roman" w:eastAsia="方正仿宋简体" w:cs="Times New Roman"/>
                <w:kern w:val="2"/>
                <w:sz w:val="28"/>
                <w:szCs w:val="28"/>
                <w:lang w:val="en-US" w:eastAsia="zh-CN" w:bidi="ar"/>
              </w:rPr>
            </w:pPr>
            <w:r>
              <w:rPr>
                <w:rFonts w:hint="default" w:ascii="Times New Roman" w:hAnsi="Times New Roman" w:eastAsia="方正仿宋简体" w:cs="Times New Roman"/>
                <w:kern w:val="2"/>
                <w:sz w:val="28"/>
                <w:szCs w:val="28"/>
                <w:lang w:val="en-US" w:eastAsia="zh-CN" w:bidi="ar"/>
              </w:rPr>
              <w:t>2.多层θ19--θ25MM绕筋的钢筋笼的自动缠绕，实现自动化生产</w:t>
            </w:r>
            <w:r>
              <w:rPr>
                <w:rFonts w:hint="eastAsia" w:ascii="Times New Roman" w:hAnsi="Times New Roman" w:eastAsia="方正仿宋简体" w:cs="Times New Roman"/>
                <w:kern w:val="2"/>
                <w:sz w:val="28"/>
                <w:szCs w:val="28"/>
                <w:lang w:val="en-US" w:eastAsia="zh-CN" w:bidi="ar"/>
              </w:rPr>
              <w:t>；</w:t>
            </w:r>
          </w:p>
          <w:p w14:paraId="53FC149C">
            <w:pPr>
              <w:pStyle w:val="2"/>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 xml:space="preserve">    3</w:t>
            </w:r>
            <w:r>
              <w:rPr>
                <w:rFonts w:hint="eastAsia" w:ascii="Times New Roman" w:hAnsi="Times New Roman" w:eastAsia="方正仿宋简体" w:cs="Times New Roman"/>
                <w:kern w:val="2"/>
                <w:sz w:val="28"/>
                <w:szCs w:val="28"/>
                <w:lang w:val="en-US" w:eastAsia="zh-CN" w:bidi="ar"/>
              </w:rPr>
              <w:t>.网片焊网机需实现横筋直径12mm和纵筋直径 12mm的盘筋自动入料实现网片焊接自动化。</w:t>
            </w:r>
          </w:p>
        </w:tc>
      </w:tr>
    </w:tbl>
    <w:p w14:paraId="32011DD1">
      <w:pPr>
        <w:pageBreakBefore w:val="0"/>
        <w:widowControl w:val="0"/>
        <w:kinsoku/>
        <w:wordWrap/>
        <w:overflowPunct/>
        <w:topLinePunct w:val="0"/>
        <w:autoSpaceDN/>
        <w:bidi w:val="0"/>
        <w:snapToGrid/>
        <w:spacing w:line="500" w:lineRule="exact"/>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br w:type="page"/>
      </w:r>
    </w:p>
    <w:p w14:paraId="18227B13">
      <w:pPr>
        <w:bidi w:val="0"/>
        <w:jc w:val="center"/>
        <w:rPr>
          <w:rFonts w:hint="default" w:ascii="Times New Roman" w:hAnsi="Times New Roman" w:eastAsia="黑体" w:cs="Times New Roman"/>
        </w:rPr>
      </w:pPr>
    </w:p>
    <w:p w14:paraId="6C0848EF">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71F5B3AB">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06777328">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4F0C8F98">
      <w:pPr>
        <w:pStyle w:val="7"/>
        <w:pageBreakBefore w:val="0"/>
        <w:kinsoku/>
        <w:wordWrap/>
        <w:overflowPunct/>
        <w:topLinePunct w:val="0"/>
        <w:autoSpaceDN/>
        <w:bidi w:val="0"/>
        <w:snapToGrid/>
        <w:spacing w:line="480" w:lineRule="auto"/>
        <w:jc w:val="both"/>
        <w:rPr>
          <w:rFonts w:hint="default" w:ascii="Times New Roman" w:hAnsi="Times New Roman" w:eastAsia="黑体" w:cs="Times New Roman"/>
          <w:sz w:val="72"/>
          <w:szCs w:val="40"/>
        </w:rPr>
      </w:pPr>
    </w:p>
    <w:p w14:paraId="1137FD75">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4E5C91C5">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57AA997E">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05F16AD2">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62E8859F">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1F711517">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sectPr>
          <w:footerReference r:id="rId4" w:type="default"/>
          <w:pgSz w:w="11906" w:h="16838"/>
          <w:pgMar w:top="1440" w:right="1800" w:bottom="1440" w:left="1800" w:header="851" w:footer="850" w:gutter="0"/>
          <w:pgNumType w:fmt="decimal" w:start="1"/>
          <w:cols w:space="720" w:num="1"/>
          <w:docGrid w:type="lines" w:linePitch="312" w:charSpace="0"/>
        </w:sectPr>
      </w:pPr>
    </w:p>
    <w:p w14:paraId="0E4E2C20">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525CEA69">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463A9688">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24AAF39E">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p>
    <w:p w14:paraId="7488474B">
      <w:pPr>
        <w:pStyle w:val="7"/>
        <w:pageBreakBefore w:val="0"/>
        <w:kinsoku/>
        <w:wordWrap/>
        <w:overflowPunct/>
        <w:topLinePunct w:val="0"/>
        <w:autoSpaceDN/>
        <w:bidi w:val="0"/>
        <w:snapToGrid/>
        <w:spacing w:line="480" w:lineRule="auto"/>
        <w:jc w:val="center"/>
        <w:rPr>
          <w:rFonts w:hint="default" w:ascii="Times New Roman" w:hAnsi="Times New Roman" w:eastAsia="黑体" w:cs="Times New Roman"/>
          <w:sz w:val="72"/>
          <w:szCs w:val="40"/>
        </w:rPr>
      </w:pPr>
      <w:r>
        <w:rPr>
          <w:rFonts w:hint="default" w:ascii="Times New Roman" w:hAnsi="Times New Roman" w:eastAsia="黑体" w:cs="Times New Roman"/>
          <w:sz w:val="72"/>
          <w:szCs w:val="40"/>
        </w:rPr>
        <w:t>二、高端化工</w:t>
      </w:r>
    </w:p>
    <w:p w14:paraId="32C2A3AE">
      <w:pPr>
        <w:pageBreakBefore w:val="0"/>
        <w:kinsoku/>
        <w:wordWrap/>
        <w:overflowPunct/>
        <w:topLinePunct w:val="0"/>
        <w:autoSpaceDN/>
        <w:bidi w:val="0"/>
        <w:snapToGrid/>
        <w:spacing w:line="500" w:lineRule="exact"/>
        <w:ind w:firstLine="640"/>
        <w:rPr>
          <w:rFonts w:hint="default" w:ascii="Times New Roman" w:hAnsi="Times New Roman" w:cs="Times New Roman"/>
        </w:rPr>
      </w:pPr>
    </w:p>
    <w:p w14:paraId="11AEEA17">
      <w:pPr>
        <w:rPr>
          <w:rFonts w:hint="default" w:ascii="Times New Roman" w:hAnsi="Times New Roman" w:cs="Times New Roman"/>
        </w:rPr>
      </w:pPr>
      <w:r>
        <w:rPr>
          <w:rFonts w:hint="default" w:ascii="Times New Roman" w:hAnsi="Times New Roman" w:cs="Times New Roman"/>
        </w:rPr>
        <w:br w:type="page"/>
      </w:r>
    </w:p>
    <w:p w14:paraId="5D2181ED">
      <w:pPr>
        <w:rPr>
          <w:rFonts w:hint="default" w:ascii="Times New Roman" w:hAnsi="Times New Roman" w:cs="Times New Roman"/>
        </w:rPr>
      </w:pPr>
      <w:r>
        <w:rPr>
          <w:rFonts w:hint="default" w:ascii="Times New Roman" w:hAnsi="Times New Roman" w:cs="Times New Roman"/>
        </w:rPr>
        <w:br w:type="page"/>
      </w:r>
    </w:p>
    <w:p w14:paraId="190C8CE1">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企业技术难题及合作意向（一）</w:t>
      </w:r>
    </w:p>
    <w:tbl>
      <w:tblPr>
        <w:tblStyle w:val="14"/>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2432"/>
        <w:gridCol w:w="1097"/>
        <w:gridCol w:w="3425"/>
      </w:tblGrid>
      <w:tr w14:paraId="477A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69" w:type="dxa"/>
            <w:vAlign w:val="center"/>
          </w:tcPr>
          <w:p w14:paraId="3CF9A1D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54" w:type="dxa"/>
            <w:gridSpan w:val="3"/>
            <w:vAlign w:val="center"/>
          </w:tcPr>
          <w:p w14:paraId="1B59888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themeColor="text1"/>
                <w:sz w:val="28"/>
                <w:szCs w:val="28"/>
                <w14:textFill>
                  <w14:solidFill>
                    <w14:schemeClr w14:val="tx1"/>
                  </w14:solidFill>
                </w14:textFill>
              </w:rPr>
              <w:t>山东世纪阳光科技有限公司</w:t>
            </w:r>
          </w:p>
        </w:tc>
      </w:tr>
      <w:tr w14:paraId="3035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369" w:type="dxa"/>
            <w:vAlign w:val="center"/>
          </w:tcPr>
          <w:p w14:paraId="3435679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32" w:type="dxa"/>
            <w:vAlign w:val="center"/>
          </w:tcPr>
          <w:p w14:paraId="36C74D7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7" w:type="dxa"/>
            <w:vAlign w:val="center"/>
          </w:tcPr>
          <w:p w14:paraId="3C4D658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25" w:type="dxa"/>
            <w:vAlign w:val="center"/>
          </w:tcPr>
          <w:p w14:paraId="643F0C5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333333"/>
                <w:sz w:val="28"/>
                <w:szCs w:val="28"/>
                <w:shd w:val="clear" w:color="auto" w:fill="FFFFFF"/>
              </w:rPr>
              <w:t>嘉祥县</w:t>
            </w:r>
          </w:p>
        </w:tc>
      </w:tr>
      <w:tr w14:paraId="64A3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369" w:type="dxa"/>
            <w:vAlign w:val="center"/>
          </w:tcPr>
          <w:p w14:paraId="7773C85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54" w:type="dxa"/>
            <w:gridSpan w:val="3"/>
            <w:vAlign w:val="center"/>
          </w:tcPr>
          <w:p w14:paraId="42A2CAE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5CAE4E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 xml:space="preserve">规模以上工业企业   </w:t>
            </w:r>
            <w:r>
              <w:rPr>
                <w:rFonts w:hint="default" w:ascii="Times New Roman" w:hAnsi="Times New Roman" w:eastAsia="方正仿宋简体" w:cs="Times New Roman"/>
                <w:sz w:val="28"/>
                <w:szCs w:val="28"/>
              </w:rPr>
              <w:sym w:font="Wingdings 2" w:char="00A3"/>
            </w:r>
            <w:r>
              <w:rPr>
                <w:rFonts w:hint="default" w:ascii="Times New Roman" w:hAnsi="Times New Roman" w:eastAsia="方正仿宋简体" w:cs="Times New Roman"/>
                <w:sz w:val="28"/>
                <w:szCs w:val="28"/>
              </w:rPr>
              <w:t>其他，请说明</w:t>
            </w:r>
          </w:p>
        </w:tc>
      </w:tr>
      <w:tr w14:paraId="6307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3" w:hRule="atLeast"/>
          <w:jc w:val="center"/>
        </w:trPr>
        <w:tc>
          <w:tcPr>
            <w:tcW w:w="1369" w:type="dxa"/>
            <w:vAlign w:val="center"/>
          </w:tcPr>
          <w:p w14:paraId="2E0F293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54" w:type="dxa"/>
            <w:gridSpan w:val="3"/>
            <w:vAlign w:val="center"/>
          </w:tcPr>
          <w:p w14:paraId="045111DD">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themeColor="text1"/>
                <w:sz w:val="28"/>
                <w:szCs w:val="28"/>
                <w14:textFill>
                  <w14:solidFill>
                    <w14:schemeClr w14:val="tx1"/>
                  </w14:solidFill>
                </w14:textFill>
              </w:rPr>
              <w:t>山东世纪阳光科技有限公司</w:t>
            </w:r>
            <w:r>
              <w:rPr>
                <w:rFonts w:hint="default" w:ascii="Times New Roman" w:hAnsi="Times New Roman" w:eastAsia="方正仿宋简体" w:cs="Times New Roman"/>
                <w:sz w:val="28"/>
                <w:szCs w:val="28"/>
              </w:rPr>
              <w:t>成立于2014 年，坐落于嘉祥化工产业园，占地面积700余亩，人员600余人。公司是一家集研发、生产、销售有机颜料及中间体的国家级高新技术企业，同时也是山东省重点上市后备企业，省“十强”产业集群高端化工领军企业等。</w:t>
            </w:r>
          </w:p>
          <w:p w14:paraId="416C12F0">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rPr>
              <w:t>公司核心产品2-萘酚、2.3-酸、色酚三大中间体市场占有率全球第一（国内市场份额超过50%）。公司主导产品“世纪阳光”牌有机颜料，年产10000吨，广泛应用于油墨、塑料、皮革、油漆、涂料印花和文教用品等行业。公司拥有自营进出口权，产品远销欧洲、美洲、亚洲等地区及国家，巴斯夫、默克、富林特、太阳化学等知名企业都是公司合作伙伴。</w:t>
            </w:r>
          </w:p>
        </w:tc>
      </w:tr>
      <w:tr w14:paraId="5A88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369" w:type="dxa"/>
            <w:vAlign w:val="center"/>
          </w:tcPr>
          <w:p w14:paraId="73D3769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54" w:type="dxa"/>
            <w:gridSpan w:val="3"/>
            <w:vAlign w:val="center"/>
          </w:tcPr>
          <w:p w14:paraId="09ABE88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009763A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rPr>
              <w:t>高档颜料的研究和开发</w:t>
            </w:r>
            <w:r>
              <w:rPr>
                <w:rFonts w:hint="default" w:ascii="Times New Roman" w:hAnsi="Times New Roman" w:eastAsia="方正仿宋简体" w:cs="Times New Roman"/>
                <w:sz w:val="28"/>
                <w:szCs w:val="28"/>
                <w:lang w:val="en-US" w:eastAsia="zh-CN"/>
              </w:rPr>
              <w:t>。</w:t>
            </w:r>
          </w:p>
        </w:tc>
      </w:tr>
    </w:tbl>
    <w:p w14:paraId="3DD582BA">
      <w:pPr>
        <w:pageBreakBefore w:val="0"/>
        <w:kinsoku/>
        <w:wordWrap/>
        <w:overflowPunct/>
        <w:topLinePunct w:val="0"/>
        <w:autoSpaceDN/>
        <w:bidi w:val="0"/>
        <w:snapToGrid/>
        <w:spacing w:line="500" w:lineRule="exact"/>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19D13AD3">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396"/>
        <w:gridCol w:w="1092"/>
        <w:gridCol w:w="3282"/>
      </w:tblGrid>
      <w:tr w14:paraId="5FFA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80" w:type="dxa"/>
            <w:vAlign w:val="center"/>
          </w:tcPr>
          <w:p w14:paraId="17B139B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770" w:type="dxa"/>
            <w:gridSpan w:val="3"/>
            <w:vAlign w:val="center"/>
          </w:tcPr>
          <w:p w14:paraId="66DE5958">
            <w:pPr>
              <w:pStyle w:val="7"/>
              <w:pageBreakBefore w:val="0"/>
              <w:suppressLineNumbers w:val="0"/>
              <w:kinsoku/>
              <w:wordWrap/>
              <w:overflowPunct/>
              <w:topLinePunct w:val="0"/>
              <w:autoSpaceDN/>
              <w:bidi w:val="0"/>
              <w:snapToGrid/>
              <w:spacing w:before="0" w:beforeAutospacing="0" w:after="0" w:afterAutospacing="0" w:line="500" w:lineRule="exact"/>
              <w:ind w:left="0" w:right="0"/>
              <w:jc w:val="center"/>
              <w:textAlignment w:val="center"/>
              <w:rPr>
                <w:rFonts w:hint="default" w:ascii="Times New Roman" w:hAnsi="Times New Roman" w:eastAsia="方正仿宋简体" w:cs="Times New Roman"/>
                <w:b w:val="0"/>
                <w:bCs/>
                <w:color w:val="000000"/>
                <w:sz w:val="30"/>
                <w:szCs w:val="30"/>
              </w:rPr>
            </w:pPr>
            <w:r>
              <w:rPr>
                <w:rFonts w:hint="default" w:ascii="Times New Roman" w:hAnsi="Times New Roman" w:eastAsia="方正仿宋简体" w:cs="Times New Roman"/>
                <w:b w:val="0"/>
                <w:color w:val="000000"/>
                <w:sz w:val="28"/>
                <w:szCs w:val="28"/>
              </w:rPr>
              <w:t>济宁祥泰和新材料科技有限公司</w:t>
            </w:r>
          </w:p>
        </w:tc>
      </w:tr>
      <w:tr w14:paraId="1D07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0" w:type="dxa"/>
            <w:vAlign w:val="center"/>
          </w:tcPr>
          <w:p w14:paraId="77108F4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396" w:type="dxa"/>
            <w:vAlign w:val="center"/>
          </w:tcPr>
          <w:p w14:paraId="7B425A4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7C10089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82" w:type="dxa"/>
            <w:vAlign w:val="center"/>
          </w:tcPr>
          <w:p w14:paraId="56880EA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color w:val="333333"/>
                <w:sz w:val="28"/>
                <w:szCs w:val="28"/>
              </w:rPr>
              <w:t>嘉祥县</w:t>
            </w:r>
          </w:p>
        </w:tc>
      </w:tr>
      <w:tr w14:paraId="4B16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580" w:type="dxa"/>
            <w:vAlign w:val="center"/>
          </w:tcPr>
          <w:p w14:paraId="12E738F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770" w:type="dxa"/>
            <w:gridSpan w:val="3"/>
            <w:vAlign w:val="center"/>
          </w:tcPr>
          <w:p w14:paraId="3DE27F1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7727F8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 xml:space="preserve">规模以上工业企业   </w:t>
            </w:r>
            <w:r>
              <w:rPr>
                <w:rFonts w:hint="default" w:ascii="Times New Roman" w:hAnsi="Times New Roman" w:eastAsia="方正仿宋简体" w:cs="Times New Roman"/>
                <w:sz w:val="28"/>
                <w:szCs w:val="28"/>
              </w:rPr>
              <w:sym w:font="Wingdings 2" w:char="00A3"/>
            </w:r>
            <w:r>
              <w:rPr>
                <w:rFonts w:hint="default" w:ascii="Times New Roman" w:hAnsi="Times New Roman" w:eastAsia="方正仿宋简体" w:cs="Times New Roman"/>
                <w:sz w:val="28"/>
                <w:szCs w:val="28"/>
              </w:rPr>
              <w:t>其他，请说明</w:t>
            </w:r>
          </w:p>
        </w:tc>
      </w:tr>
      <w:tr w14:paraId="3E06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5" w:hRule="atLeast"/>
          <w:jc w:val="center"/>
        </w:trPr>
        <w:tc>
          <w:tcPr>
            <w:tcW w:w="1580" w:type="dxa"/>
            <w:vAlign w:val="center"/>
          </w:tcPr>
          <w:p w14:paraId="7DB1E0D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770" w:type="dxa"/>
            <w:gridSpan w:val="3"/>
            <w:vAlign w:val="center"/>
          </w:tcPr>
          <w:p w14:paraId="0D45A3BD">
            <w:pPr>
              <w:pStyle w:val="10"/>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420"/>
              <w:contextualSpacing/>
              <w:rPr>
                <w:rFonts w:hint="default" w:ascii="Times New Roman" w:hAnsi="Times New Roman" w:eastAsia="方正仿宋简体" w:cs="Times New Roman"/>
                <w:color w:val="333333"/>
                <w:sz w:val="28"/>
                <w:szCs w:val="28"/>
              </w:rPr>
            </w:pPr>
            <w:r>
              <w:rPr>
                <w:rFonts w:hint="default" w:ascii="Times New Roman" w:hAnsi="Times New Roman" w:eastAsia="方正仿宋简体" w:cs="Times New Roman"/>
                <w:color w:val="333333"/>
                <w:sz w:val="28"/>
                <w:szCs w:val="28"/>
              </w:rPr>
              <w:t>济宁祥泰和新材料科技有限公司成立于2018年1月，</w:t>
            </w:r>
            <w:r>
              <w:rPr>
                <w:rFonts w:hint="default" w:ascii="Times New Roman" w:hAnsi="Times New Roman" w:eastAsia="方正仿宋简体" w:cs="Times New Roman"/>
                <w:color w:val="333333"/>
                <w:sz w:val="28"/>
                <w:szCs w:val="28"/>
                <w:lang w:val="en-US" w:eastAsia="zh-CN"/>
              </w:rPr>
              <w:t>为世纪阳光集团的子公司。</w:t>
            </w:r>
            <w:r>
              <w:rPr>
                <w:rFonts w:hint="default" w:ascii="Times New Roman" w:hAnsi="Times New Roman" w:eastAsia="方正仿宋简体" w:cs="Times New Roman"/>
                <w:color w:val="333333"/>
                <w:sz w:val="28"/>
                <w:szCs w:val="28"/>
              </w:rPr>
              <w:t>经营范围包括有机颜料、颜料中间体、涂料、油墨、颜料助剂、印染助剂（以上不含危险化学品）。</w:t>
            </w:r>
          </w:p>
        </w:tc>
      </w:tr>
      <w:tr w14:paraId="2917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580" w:type="dxa"/>
            <w:vAlign w:val="center"/>
          </w:tcPr>
          <w:p w14:paraId="0E3FBF4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770" w:type="dxa"/>
            <w:gridSpan w:val="3"/>
            <w:vAlign w:val="center"/>
          </w:tcPr>
          <w:p w14:paraId="70B6B29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1400" w:right="0" w:hanging="1400" w:hangingChars="5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1AAC7CD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val="en-US" w:eastAsia="zh-CN"/>
              </w:rPr>
              <w:t>1.生产</w:t>
            </w:r>
            <w:r>
              <w:rPr>
                <w:rFonts w:hint="default" w:ascii="Times New Roman" w:hAnsi="Times New Roman" w:eastAsia="方正仿宋简体" w:cs="Times New Roman"/>
                <w:sz w:val="28"/>
                <w:szCs w:val="28"/>
              </w:rPr>
              <w:t>工艺优化、设备优化</w:t>
            </w:r>
            <w:r>
              <w:rPr>
                <w:rFonts w:hint="default" w:ascii="Times New Roman" w:hAnsi="Times New Roman" w:eastAsia="方正仿宋简体" w:cs="Times New Roman"/>
                <w:sz w:val="28"/>
                <w:szCs w:val="28"/>
                <w:lang w:eastAsia="zh-CN"/>
              </w:rPr>
              <w:t>；</w:t>
            </w:r>
          </w:p>
          <w:p w14:paraId="08BF741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2.</w:t>
            </w:r>
            <w:r>
              <w:rPr>
                <w:rFonts w:hint="default" w:ascii="Times New Roman" w:hAnsi="Times New Roman" w:eastAsia="方正仿宋简体" w:cs="Times New Roman"/>
                <w:sz w:val="28"/>
                <w:szCs w:val="28"/>
              </w:rPr>
              <w:t>颜料中间体人才需求。</w:t>
            </w:r>
          </w:p>
        </w:tc>
      </w:tr>
    </w:tbl>
    <w:p w14:paraId="3B5B593A">
      <w:pPr>
        <w:pageBreakBefore w:val="0"/>
        <w:kinsoku/>
        <w:wordWrap/>
        <w:overflowPunct/>
        <w:topLinePunct w:val="0"/>
        <w:autoSpaceDN/>
        <w:bidi w:val="0"/>
        <w:snapToGrid/>
        <w:spacing w:line="500" w:lineRule="exact"/>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761A53E4">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企业技术难题及合作意向（三）</w:t>
      </w:r>
    </w:p>
    <w:tbl>
      <w:tblPr>
        <w:tblStyle w:val="14"/>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07"/>
        <w:gridCol w:w="1092"/>
        <w:gridCol w:w="3308"/>
      </w:tblGrid>
      <w:tr w14:paraId="1C1D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26" w:type="dxa"/>
            <w:vAlign w:val="center"/>
          </w:tcPr>
          <w:p w14:paraId="54F9763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07" w:type="dxa"/>
            <w:gridSpan w:val="3"/>
            <w:vAlign w:val="center"/>
          </w:tcPr>
          <w:p w14:paraId="3AF40EA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山东滑孚石化有限公司</w:t>
            </w:r>
          </w:p>
        </w:tc>
      </w:tr>
      <w:tr w14:paraId="058B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14:paraId="7865AD4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07" w:type="dxa"/>
            <w:vAlign w:val="center"/>
          </w:tcPr>
          <w:p w14:paraId="04C2A66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0DD9F0A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08" w:type="dxa"/>
            <w:vAlign w:val="center"/>
          </w:tcPr>
          <w:p w14:paraId="19EBA45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shd w:val="clear" w:color="auto" w:fill="FFFFFF"/>
              </w:rPr>
              <w:t>曲阜市</w:t>
            </w:r>
          </w:p>
        </w:tc>
      </w:tr>
      <w:tr w14:paraId="5D32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526" w:type="dxa"/>
            <w:vAlign w:val="center"/>
          </w:tcPr>
          <w:p w14:paraId="474DC08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07" w:type="dxa"/>
            <w:gridSpan w:val="3"/>
            <w:vAlign w:val="center"/>
          </w:tcPr>
          <w:p w14:paraId="26018B6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6BE3D9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 xml:space="preserve">规模以上工业企业   </w:t>
            </w:r>
            <w:r>
              <w:rPr>
                <w:rFonts w:hint="default" w:ascii="Times New Roman" w:hAnsi="Times New Roman" w:eastAsia="方正仿宋简体" w:cs="Times New Roman"/>
                <w:sz w:val="28"/>
                <w:szCs w:val="28"/>
              </w:rPr>
              <w:sym w:font="Wingdings 2" w:char="00A3"/>
            </w:r>
            <w:r>
              <w:rPr>
                <w:rFonts w:hint="default" w:ascii="Times New Roman" w:hAnsi="Times New Roman" w:eastAsia="方正仿宋简体" w:cs="Times New Roman"/>
                <w:sz w:val="28"/>
                <w:szCs w:val="28"/>
              </w:rPr>
              <w:t>其他，请说明</w:t>
            </w:r>
          </w:p>
        </w:tc>
      </w:tr>
      <w:tr w14:paraId="426D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1" w:hRule="atLeast"/>
          <w:jc w:val="center"/>
        </w:trPr>
        <w:tc>
          <w:tcPr>
            <w:tcW w:w="1526" w:type="dxa"/>
            <w:vAlign w:val="center"/>
          </w:tcPr>
          <w:p w14:paraId="1235320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07" w:type="dxa"/>
            <w:gridSpan w:val="3"/>
            <w:vAlign w:val="center"/>
          </w:tcPr>
          <w:p w14:paraId="7701491E">
            <w:pPr>
              <w:pStyle w:val="10"/>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420"/>
              <w:contextualSpacing/>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山东滑孚石化有限公司是一家集科、工、贸为一体的综合性油脂公司。公司是集产品研发、生产、销售、 服务为一体的综合性石油化工企业，产品涵盖工程机械专用油、冷冻机油、汽轮机油、抗磨液压油、金属加工用油、柴机油、汽机油、压缩机油、齿轮油、防锈油、真空泵油、导热油、白油、煤油、淬火油、煤矿专用乳化油、变压器油、润滑脂等众多石油化工领域。</w:t>
            </w:r>
          </w:p>
        </w:tc>
      </w:tr>
      <w:tr w14:paraId="2985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jc w:val="center"/>
        </w:trPr>
        <w:tc>
          <w:tcPr>
            <w:tcW w:w="1526" w:type="dxa"/>
            <w:vAlign w:val="center"/>
          </w:tcPr>
          <w:p w14:paraId="45ADE3D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07" w:type="dxa"/>
            <w:gridSpan w:val="3"/>
            <w:vAlign w:val="center"/>
          </w:tcPr>
          <w:p w14:paraId="632572E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1400" w:right="0" w:hanging="1400" w:hangingChars="5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6811C83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val="en-US" w:eastAsia="zh-CN"/>
              </w:rPr>
              <w:t>1.</w:t>
            </w:r>
            <w:r>
              <w:rPr>
                <w:rFonts w:hint="default" w:ascii="Times New Roman" w:hAnsi="Times New Roman" w:eastAsia="方正仿宋简体" w:cs="Times New Roman"/>
                <w:sz w:val="28"/>
                <w:szCs w:val="28"/>
              </w:rPr>
              <w:t>金属加工液产品引进</w:t>
            </w:r>
            <w:r>
              <w:rPr>
                <w:rFonts w:hint="eastAsia" w:ascii="Times New Roman" w:hAnsi="Times New Roman" w:eastAsia="方正仿宋简体" w:cs="Times New Roman"/>
                <w:sz w:val="28"/>
                <w:szCs w:val="28"/>
                <w:lang w:eastAsia="zh-CN"/>
              </w:rPr>
              <w:t>；</w:t>
            </w:r>
          </w:p>
          <w:p w14:paraId="3016F42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2.</w:t>
            </w:r>
            <w:r>
              <w:rPr>
                <w:rFonts w:hint="default" w:ascii="Times New Roman" w:hAnsi="Times New Roman" w:eastAsia="方正仿宋简体" w:cs="Times New Roman"/>
                <w:sz w:val="28"/>
                <w:szCs w:val="28"/>
              </w:rPr>
              <w:t>高压清洁抗磨液压油研发。</w:t>
            </w:r>
          </w:p>
          <w:p w14:paraId="11948C6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1400" w:right="0" w:hanging="1400" w:hangingChars="5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预期目标：</w:t>
            </w:r>
          </w:p>
          <w:p w14:paraId="4DBDFC2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延长油品使用寿命，换油期比普通液压油长达1倍以上</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其他同类油，环保、节能两大性能有显著提高。</w:t>
            </w:r>
          </w:p>
        </w:tc>
      </w:tr>
    </w:tbl>
    <w:p w14:paraId="62387F66">
      <w:pPr>
        <w:pageBreakBefore w:val="0"/>
        <w:kinsoku/>
        <w:wordWrap/>
        <w:overflowPunct/>
        <w:topLinePunct w:val="0"/>
        <w:autoSpaceDN/>
        <w:bidi w:val="0"/>
        <w:snapToGrid/>
        <w:spacing w:line="500" w:lineRule="exact"/>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718D17CF">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企业技术难题及合作意向（四）</w:t>
      </w:r>
    </w:p>
    <w:tbl>
      <w:tblPr>
        <w:tblStyle w:val="1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2329"/>
        <w:gridCol w:w="1092"/>
        <w:gridCol w:w="3329"/>
      </w:tblGrid>
      <w:tr w14:paraId="6323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03" w:type="dxa"/>
            <w:vAlign w:val="center"/>
          </w:tcPr>
          <w:p w14:paraId="79052C9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750" w:type="dxa"/>
            <w:gridSpan w:val="3"/>
            <w:vAlign w:val="center"/>
          </w:tcPr>
          <w:p w14:paraId="78FB258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shd w:val="clear" w:color="auto" w:fill="FFFFFF"/>
              </w:rPr>
              <w:t>山东天成化工有限公司</w:t>
            </w:r>
          </w:p>
        </w:tc>
      </w:tr>
      <w:tr w14:paraId="29E0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3" w:type="dxa"/>
            <w:vAlign w:val="center"/>
          </w:tcPr>
          <w:p w14:paraId="1A289DB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329" w:type="dxa"/>
            <w:vAlign w:val="center"/>
          </w:tcPr>
          <w:p w14:paraId="07C6D32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2C0AC65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29" w:type="dxa"/>
            <w:vAlign w:val="center"/>
          </w:tcPr>
          <w:p w14:paraId="66ECE83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shd w:val="clear" w:color="auto" w:fill="FFFFFF"/>
              </w:rPr>
              <w:t>兖州区</w:t>
            </w:r>
          </w:p>
        </w:tc>
      </w:tr>
      <w:tr w14:paraId="4832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603" w:type="dxa"/>
            <w:vAlign w:val="center"/>
          </w:tcPr>
          <w:p w14:paraId="0A4FFEC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750" w:type="dxa"/>
            <w:gridSpan w:val="3"/>
            <w:vAlign w:val="center"/>
          </w:tcPr>
          <w:p w14:paraId="2BFC4EB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0C9FFDE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 xml:space="preserve">规模以上工业企业   </w:t>
            </w:r>
            <w:r>
              <w:rPr>
                <w:rFonts w:hint="default" w:ascii="Times New Roman" w:hAnsi="Times New Roman" w:eastAsia="方正仿宋简体" w:cs="Times New Roman"/>
                <w:sz w:val="28"/>
                <w:szCs w:val="28"/>
              </w:rPr>
              <w:sym w:font="Wingdings 2" w:char="00A3"/>
            </w:r>
            <w:r>
              <w:rPr>
                <w:rFonts w:hint="default" w:ascii="Times New Roman" w:hAnsi="Times New Roman" w:eastAsia="方正仿宋简体" w:cs="Times New Roman"/>
                <w:sz w:val="28"/>
                <w:szCs w:val="28"/>
              </w:rPr>
              <w:t>其他，请说明</w:t>
            </w:r>
          </w:p>
        </w:tc>
      </w:tr>
      <w:tr w14:paraId="4AAF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8" w:hRule="atLeast"/>
          <w:jc w:val="center"/>
        </w:trPr>
        <w:tc>
          <w:tcPr>
            <w:tcW w:w="1603" w:type="dxa"/>
            <w:vAlign w:val="center"/>
          </w:tcPr>
          <w:p w14:paraId="53CB3EA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750" w:type="dxa"/>
            <w:gridSpan w:val="3"/>
            <w:vAlign w:val="center"/>
          </w:tcPr>
          <w:p w14:paraId="4363D9F9">
            <w:pPr>
              <w:pStyle w:val="10"/>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420"/>
              <w:contextualSpacing/>
              <w:rPr>
                <w:rFonts w:hint="default" w:ascii="Times New Roman" w:hAnsi="Times New Roman" w:eastAsia="方正仿宋简体" w:cs="Times New Roman"/>
                <w:sz w:val="28"/>
                <w:szCs w:val="28"/>
                <w:shd w:val="clear" w:color="auto" w:fill="FFFFFF"/>
              </w:rPr>
            </w:pPr>
            <w:r>
              <w:rPr>
                <w:rFonts w:hint="default" w:ascii="Times New Roman" w:hAnsi="Times New Roman" w:eastAsia="方正仿宋简体" w:cs="Times New Roman"/>
                <w:sz w:val="28"/>
                <w:szCs w:val="28"/>
                <w:shd w:val="clear" w:color="auto" w:fill="FFFFFF"/>
              </w:rPr>
              <w:t>山东天成化工有限公司成立于1999年11月，位于兖州区北站西路，占地面积为1184亩，员工84人。是国内外行业领先的阳离子醚化剂、AKD等产品生产商，建有省级科技成果转化中试基地-绿色多功能单体与聚合物研发中试基地。公司主要产品包括制浆造纸化学品、AKD施胶剂配套化学品、水处理化学品、纺织印染化学品、橡塑化学品等，与芬兰凯米拉、美国宜瑞安、美国巴克曼等国际公司长期合作。</w:t>
            </w:r>
          </w:p>
        </w:tc>
      </w:tr>
      <w:tr w14:paraId="7566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8" w:hRule="atLeast"/>
          <w:jc w:val="center"/>
        </w:trPr>
        <w:tc>
          <w:tcPr>
            <w:tcW w:w="1603" w:type="dxa"/>
            <w:vAlign w:val="center"/>
          </w:tcPr>
          <w:p w14:paraId="4D227EA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750" w:type="dxa"/>
            <w:gridSpan w:val="3"/>
            <w:vAlign w:val="center"/>
          </w:tcPr>
          <w:p w14:paraId="70EB840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1400" w:right="0" w:hanging="1400" w:hangingChars="5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0FE6DDC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1.自动化DCS</w:t>
            </w:r>
            <w:r>
              <w:rPr>
                <w:rFonts w:hint="eastAsia" w:ascii="Times New Roman" w:hAnsi="Times New Roman" w:eastAsia="方正仿宋简体" w:cs="Times New Roman"/>
                <w:sz w:val="28"/>
                <w:szCs w:val="28"/>
                <w:lang w:eastAsia="zh-CN"/>
              </w:rPr>
              <w:t>；</w:t>
            </w:r>
          </w:p>
          <w:p w14:paraId="2E96FB6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2.印染水处理助剂的研发，包括反渗透剂（针对锅炉水）、可降解的聚酮氨酸类(针对化工污水）、二甲基二烯丙基氯化铵造纸印染助剂乳化剂；</w:t>
            </w:r>
          </w:p>
          <w:p w14:paraId="7385D1D1">
            <w:pPr>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jc w:val="left"/>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3.高盐、高COD废水处理技术；</w:t>
            </w:r>
          </w:p>
          <w:p w14:paraId="28EF78C0">
            <w:pPr>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jc w:val="left"/>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4.产品中有机杂质的绿色分离技术；</w:t>
            </w:r>
          </w:p>
          <w:p w14:paraId="0F825A5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jc w:val="left"/>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5.生物质材料的阳离子化技术；</w:t>
            </w:r>
          </w:p>
          <w:p w14:paraId="56249D3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jc w:val="left"/>
              <w:rPr>
                <w:rFonts w:hint="default" w:ascii="Times New Roman" w:hAnsi="Times New Roman" w:eastAsia="方正仿宋简体" w:cs="Times New Roman"/>
              </w:rPr>
            </w:pPr>
            <w:r>
              <w:rPr>
                <w:rFonts w:hint="eastAsia" w:ascii="Times New Roman" w:hAnsi="Times New Roman" w:eastAsia="方正仿宋简体" w:cs="Times New Roman"/>
                <w:sz w:val="28"/>
                <w:szCs w:val="28"/>
                <w:lang w:val="en-US" w:eastAsia="zh-CN"/>
              </w:rPr>
              <w:t>6</w:t>
            </w:r>
            <w:r>
              <w:rPr>
                <w:rFonts w:hint="default" w:ascii="Times New Roman" w:hAnsi="Times New Roman" w:eastAsia="方正仿宋简体" w:cs="Times New Roman"/>
                <w:sz w:val="28"/>
                <w:szCs w:val="28"/>
              </w:rPr>
              <w:t>.导向型催化剂在公司现有产品中的应用（抑制反应过程中副产物的生成）。</w:t>
            </w:r>
          </w:p>
        </w:tc>
      </w:tr>
    </w:tbl>
    <w:p w14:paraId="54019DE2">
      <w:pPr>
        <w:rPr>
          <w:rFonts w:hint="default" w:ascii="Times New Roman" w:hAnsi="Times New Roman" w:cs="Times New Roman"/>
        </w:rPr>
      </w:pPr>
      <w:r>
        <w:rPr>
          <w:rFonts w:hint="default" w:ascii="Times New Roman" w:hAnsi="Times New Roman" w:cs="Times New Roman"/>
        </w:rPr>
        <w:br w:type="page"/>
      </w:r>
    </w:p>
    <w:p w14:paraId="4A02E37D">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五</w:t>
      </w:r>
      <w:r>
        <w:rPr>
          <w:rFonts w:hint="default" w:ascii="Times New Roman" w:hAnsi="Times New Roman" w:eastAsia="方正小标宋简体" w:cs="Times New Roman"/>
          <w:b/>
          <w:sz w:val="44"/>
          <w:szCs w:val="44"/>
        </w:rPr>
        <w:t>）</w:t>
      </w:r>
    </w:p>
    <w:tbl>
      <w:tblPr>
        <w:tblStyle w:val="14"/>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529"/>
        <w:gridCol w:w="1092"/>
        <w:gridCol w:w="3317"/>
      </w:tblGrid>
      <w:tr w14:paraId="7EE9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86" w:type="dxa"/>
            <w:vAlign w:val="center"/>
          </w:tcPr>
          <w:p w14:paraId="13FD633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38" w:type="dxa"/>
            <w:gridSpan w:val="3"/>
            <w:vAlign w:val="center"/>
          </w:tcPr>
          <w:p w14:paraId="5AFE3A7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山东汇能新材料科技股份有限公司</w:t>
            </w:r>
          </w:p>
        </w:tc>
      </w:tr>
      <w:tr w14:paraId="75FF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6" w:type="dxa"/>
            <w:vAlign w:val="center"/>
          </w:tcPr>
          <w:p w14:paraId="50BDCAC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29" w:type="dxa"/>
            <w:vAlign w:val="center"/>
          </w:tcPr>
          <w:p w14:paraId="71C28E5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7828F36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17" w:type="dxa"/>
            <w:vAlign w:val="center"/>
          </w:tcPr>
          <w:p w14:paraId="6DC6FBB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color w:val="000000"/>
                <w:sz w:val="28"/>
                <w:szCs w:val="28"/>
                <w:shd w:val="clear" w:color="auto" w:fill="FFFFFF"/>
              </w:rPr>
              <w:t>金乡县</w:t>
            </w:r>
          </w:p>
        </w:tc>
      </w:tr>
      <w:tr w14:paraId="52A0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386" w:type="dxa"/>
            <w:vAlign w:val="center"/>
          </w:tcPr>
          <w:p w14:paraId="497014F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38" w:type="dxa"/>
            <w:gridSpan w:val="3"/>
            <w:vAlign w:val="center"/>
          </w:tcPr>
          <w:p w14:paraId="6E69610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68B0DAC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 xml:space="preserve">规模以上工业企业   </w:t>
            </w:r>
            <w:r>
              <w:rPr>
                <w:rFonts w:hint="default" w:ascii="Times New Roman" w:hAnsi="Times New Roman" w:eastAsia="方正仿宋简体" w:cs="Times New Roman"/>
                <w:sz w:val="28"/>
                <w:szCs w:val="28"/>
              </w:rPr>
              <w:sym w:font="Wingdings 2" w:char="00A3"/>
            </w:r>
            <w:r>
              <w:rPr>
                <w:rFonts w:hint="default" w:ascii="Times New Roman" w:hAnsi="Times New Roman" w:eastAsia="方正仿宋简体" w:cs="Times New Roman"/>
                <w:sz w:val="28"/>
                <w:szCs w:val="28"/>
              </w:rPr>
              <w:t>其他，请说明</w:t>
            </w:r>
          </w:p>
        </w:tc>
      </w:tr>
      <w:tr w14:paraId="04AE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9" w:hRule="atLeast"/>
          <w:jc w:val="center"/>
        </w:trPr>
        <w:tc>
          <w:tcPr>
            <w:tcW w:w="1386" w:type="dxa"/>
            <w:vAlign w:val="center"/>
          </w:tcPr>
          <w:p w14:paraId="50449AD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38" w:type="dxa"/>
            <w:gridSpan w:val="3"/>
            <w:vAlign w:val="center"/>
          </w:tcPr>
          <w:p w14:paraId="3A2A56D9">
            <w:pPr>
              <w:pStyle w:val="10"/>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420" w:firstLineChars="200"/>
              <w:contextualSpacing/>
              <w:rPr>
                <w:rFonts w:hint="default" w:ascii="Times New Roman" w:hAnsi="Times New Roman" w:eastAsia="方正仿宋简体" w:cs="Times New Roman"/>
                <w:sz w:val="28"/>
                <w:szCs w:val="28"/>
              </w:rPr>
            </w:pPr>
            <w:r>
              <w:rPr>
                <w:rFonts w:hint="default" w:ascii="Times New Roman" w:hAnsi="Times New Roman" w:eastAsia="方正仿宋简体" w:cs="Times New Roman"/>
              </w:rPr>
              <w:fldChar w:fldCharType="begin"/>
            </w:r>
            <w:r>
              <w:rPr>
                <w:rFonts w:hint="default" w:ascii="Times New Roman" w:hAnsi="Times New Roman" w:eastAsia="方正仿宋简体" w:cs="Times New Roman"/>
              </w:rPr>
              <w:instrText xml:space="preserve"> HYPERLINK "http://www.huinengchem.com/" </w:instrText>
            </w:r>
            <w:r>
              <w:rPr>
                <w:rFonts w:hint="default" w:ascii="Times New Roman" w:hAnsi="Times New Roman" w:eastAsia="方正仿宋简体" w:cs="Times New Roman"/>
              </w:rPr>
              <w:fldChar w:fldCharType="separate"/>
            </w:r>
            <w:r>
              <w:rPr>
                <w:rStyle w:val="18"/>
                <w:rFonts w:hint="default" w:ascii="Times New Roman" w:hAnsi="Times New Roman" w:eastAsia="方正仿宋简体" w:cs="Times New Roman"/>
                <w:color w:val="auto"/>
                <w:sz w:val="28"/>
                <w:szCs w:val="28"/>
                <w:u w:val="none"/>
              </w:rPr>
              <w:t>山东汇能新材料科技股份有限公司</w:t>
            </w:r>
            <w:r>
              <w:rPr>
                <w:rStyle w:val="18"/>
                <w:rFonts w:hint="default" w:ascii="Times New Roman" w:hAnsi="Times New Roman" w:eastAsia="方正仿宋简体" w:cs="Times New Roman"/>
                <w:color w:val="auto"/>
                <w:sz w:val="28"/>
                <w:szCs w:val="28"/>
                <w:u w:val="none"/>
              </w:rPr>
              <w:fldChar w:fldCharType="end"/>
            </w:r>
            <w:r>
              <w:rPr>
                <w:rFonts w:hint="default" w:ascii="Times New Roman" w:hAnsi="Times New Roman" w:eastAsia="方正仿宋简体" w:cs="Times New Roman"/>
                <w:sz w:val="28"/>
                <w:szCs w:val="28"/>
                <w:shd w:val="clear" w:color="auto" w:fill="FFFFFF"/>
              </w:rPr>
              <w:t>成立于2013年，是集科研、生产、经贸于一体的现代化高科技企业，也是目前国内生产规模较大的粗苯加氢生产企业。公司专注于苯类化工产品的生产与研发，具有20万吨/年粗苯加工生产能力，主要生产经营加氢苯及环己烷、环己酮/醇、己二酸等系列产品，是目前国内生产规模较大的粗苯加氢生产企业。</w:t>
            </w:r>
          </w:p>
        </w:tc>
      </w:tr>
      <w:tr w14:paraId="5DD6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6" w:hRule="atLeast"/>
          <w:jc w:val="center"/>
        </w:trPr>
        <w:tc>
          <w:tcPr>
            <w:tcW w:w="1386" w:type="dxa"/>
            <w:vAlign w:val="center"/>
          </w:tcPr>
          <w:p w14:paraId="2845AC7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38" w:type="dxa"/>
            <w:gridSpan w:val="3"/>
            <w:vAlign w:val="center"/>
          </w:tcPr>
          <w:p w14:paraId="421E72C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1442" w:leftChars="20" w:right="0" w:hanging="1400" w:hangingChars="5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49A67FF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1.产业链延伸，苯的选择性加氢（重苯→芳烃）；</w:t>
            </w:r>
          </w:p>
          <w:p w14:paraId="4603B95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2</w:t>
            </w:r>
            <w:r>
              <w:rPr>
                <w:rFonts w:hint="default" w:ascii="Times New Roman" w:hAnsi="Times New Roman" w:eastAsia="方正仿宋简体" w:cs="Times New Roman"/>
                <w:sz w:val="28"/>
                <w:szCs w:val="28"/>
              </w:rPr>
              <w:t>.高盐废水的处理技术</w:t>
            </w:r>
            <w:r>
              <w:rPr>
                <w:rFonts w:hint="eastAsia" w:ascii="Times New Roman" w:hAnsi="Times New Roman" w:eastAsia="方正仿宋简体" w:cs="Times New Roman"/>
                <w:sz w:val="28"/>
                <w:szCs w:val="28"/>
                <w:lang w:eastAsia="zh-CN"/>
              </w:rPr>
              <w:t>。</w:t>
            </w:r>
          </w:p>
          <w:p w14:paraId="0F1283B2">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p>
        </w:tc>
      </w:tr>
    </w:tbl>
    <w:p w14:paraId="2692ECCE">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08C937DD">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六</w:t>
      </w:r>
      <w:r>
        <w:rPr>
          <w:rFonts w:hint="default" w:ascii="Times New Roman" w:hAnsi="Times New Roman" w:eastAsia="方正小标宋简体" w:cs="Times New Roman"/>
          <w:b/>
          <w:sz w:val="44"/>
          <w:szCs w:val="44"/>
        </w:rPr>
        <w:t>）</w:t>
      </w:r>
    </w:p>
    <w:tbl>
      <w:tblPr>
        <w:tblStyle w:val="14"/>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451"/>
        <w:gridCol w:w="1092"/>
        <w:gridCol w:w="3338"/>
      </w:tblGrid>
      <w:tr w14:paraId="18EA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62" w:type="dxa"/>
            <w:vAlign w:val="center"/>
          </w:tcPr>
          <w:p w14:paraId="62DC41E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81" w:type="dxa"/>
            <w:gridSpan w:val="3"/>
            <w:vAlign w:val="center"/>
          </w:tcPr>
          <w:p w14:paraId="0981EB9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济宁市凯特化工有限公司</w:t>
            </w:r>
          </w:p>
        </w:tc>
      </w:tr>
      <w:tr w14:paraId="28B2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2" w:type="dxa"/>
            <w:vAlign w:val="center"/>
          </w:tcPr>
          <w:p w14:paraId="16AD784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51" w:type="dxa"/>
            <w:vAlign w:val="center"/>
          </w:tcPr>
          <w:p w14:paraId="57AD488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0E17C65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38" w:type="dxa"/>
            <w:vAlign w:val="center"/>
          </w:tcPr>
          <w:p w14:paraId="5D64130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鱼台县</w:t>
            </w:r>
          </w:p>
        </w:tc>
      </w:tr>
      <w:tr w14:paraId="730A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62" w:type="dxa"/>
            <w:vAlign w:val="center"/>
          </w:tcPr>
          <w:p w14:paraId="1C8ED3E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81" w:type="dxa"/>
            <w:gridSpan w:val="3"/>
            <w:vAlign w:val="center"/>
          </w:tcPr>
          <w:p w14:paraId="5D375C2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A3"/>
            </w:r>
            <w:r>
              <w:rPr>
                <w:rFonts w:hint="default" w:ascii="Times New Roman" w:hAnsi="Times New Roman" w:eastAsia="方正仿宋简体" w:cs="Times New Roman"/>
                <w:sz w:val="28"/>
                <w:szCs w:val="28"/>
              </w:rPr>
              <w:t>高新技术企业</w:t>
            </w:r>
          </w:p>
          <w:p w14:paraId="4BB7AD7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CF7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4" w:hRule="atLeast"/>
          <w:jc w:val="center"/>
        </w:trPr>
        <w:tc>
          <w:tcPr>
            <w:tcW w:w="1462" w:type="dxa"/>
            <w:vAlign w:val="center"/>
          </w:tcPr>
          <w:p w14:paraId="357A52D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81" w:type="dxa"/>
            <w:gridSpan w:val="3"/>
            <w:vAlign w:val="center"/>
          </w:tcPr>
          <w:p w14:paraId="408A3F28">
            <w:pPr>
              <w:pStyle w:val="10"/>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济宁凯特化工有限公司成立于2014年3月，位于鱼台县张黄化工园区。公司主要从事新型压敏、热敏染料、传真机感光油墨，医药、农药中间体的研发、生产、经营</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主要产品为间氨基苯酚。目前，公司二期项目已全面完成，</w:t>
            </w:r>
            <w:r>
              <w:rPr>
                <w:rFonts w:hint="eastAsia" w:ascii="Times New Roman" w:hAnsi="Times New Roman" w:eastAsia="方正仿宋简体" w:cs="Times New Roman"/>
                <w:sz w:val="28"/>
                <w:szCs w:val="28"/>
                <w:lang w:val="en-US" w:eastAsia="zh-CN"/>
              </w:rPr>
              <w:t>年产</w:t>
            </w:r>
            <w:r>
              <w:rPr>
                <w:rFonts w:hint="default" w:ascii="Times New Roman" w:hAnsi="Times New Roman" w:eastAsia="方正仿宋简体" w:cs="Times New Roman"/>
                <w:sz w:val="28"/>
                <w:szCs w:val="28"/>
              </w:rPr>
              <w:t>3000吨/年间氨基苯酚。</w:t>
            </w:r>
          </w:p>
        </w:tc>
      </w:tr>
      <w:tr w14:paraId="5DB8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jc w:val="center"/>
        </w:trPr>
        <w:tc>
          <w:tcPr>
            <w:tcW w:w="1462" w:type="dxa"/>
            <w:vAlign w:val="center"/>
          </w:tcPr>
          <w:p w14:paraId="4DF3376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81" w:type="dxa"/>
            <w:gridSpan w:val="3"/>
            <w:vAlign w:val="center"/>
          </w:tcPr>
          <w:p w14:paraId="38767F0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34584437">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间苯二甲腈加氢中试。</w:t>
            </w:r>
          </w:p>
        </w:tc>
      </w:tr>
    </w:tbl>
    <w:p w14:paraId="62EC00B0">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1B434998">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七</w:t>
      </w:r>
      <w:r>
        <w:rPr>
          <w:rFonts w:hint="default" w:ascii="Times New Roman" w:hAnsi="Times New Roman" w:eastAsia="方正小标宋简体" w:cs="Times New Roman"/>
          <w:b/>
          <w:sz w:val="44"/>
          <w:szCs w:val="44"/>
        </w:rPr>
        <w:t>）</w:t>
      </w:r>
    </w:p>
    <w:tbl>
      <w:tblPr>
        <w:tblStyle w:val="14"/>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519"/>
        <w:gridCol w:w="1092"/>
        <w:gridCol w:w="3326"/>
      </w:tblGrid>
      <w:tr w14:paraId="7A33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14" w:type="dxa"/>
            <w:vAlign w:val="center"/>
          </w:tcPr>
          <w:p w14:paraId="5254E67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37" w:type="dxa"/>
            <w:gridSpan w:val="3"/>
            <w:vAlign w:val="center"/>
          </w:tcPr>
          <w:p w14:paraId="58CA605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济宁康德瑞化工科技有限公司</w:t>
            </w:r>
          </w:p>
        </w:tc>
      </w:tr>
      <w:tr w14:paraId="3FE2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vAlign w:val="center"/>
          </w:tcPr>
          <w:p w14:paraId="798D8DE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19" w:type="dxa"/>
            <w:vAlign w:val="center"/>
          </w:tcPr>
          <w:p w14:paraId="1CE658E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2626B10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26" w:type="dxa"/>
            <w:vAlign w:val="center"/>
          </w:tcPr>
          <w:p w14:paraId="2454E4D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金乡县</w:t>
            </w:r>
          </w:p>
        </w:tc>
      </w:tr>
      <w:tr w14:paraId="70E4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14" w:type="dxa"/>
            <w:vAlign w:val="center"/>
          </w:tcPr>
          <w:p w14:paraId="7C03603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37" w:type="dxa"/>
            <w:gridSpan w:val="3"/>
            <w:vAlign w:val="center"/>
          </w:tcPr>
          <w:p w14:paraId="7BC59F8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477EBD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475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2" w:hRule="atLeast"/>
          <w:jc w:val="center"/>
        </w:trPr>
        <w:tc>
          <w:tcPr>
            <w:tcW w:w="1414" w:type="dxa"/>
            <w:vAlign w:val="center"/>
          </w:tcPr>
          <w:p w14:paraId="05A1E31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37" w:type="dxa"/>
            <w:gridSpan w:val="3"/>
            <w:vAlign w:val="center"/>
          </w:tcPr>
          <w:p w14:paraId="3777AF92">
            <w:pPr>
              <w:pStyle w:val="10"/>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济宁康德瑞化工科技有限公司成立于2012年，坐落于济宁新材料产业园区，占地33400m</w:t>
            </w:r>
            <w:r>
              <w:rPr>
                <w:rFonts w:hint="default" w:ascii="Times New Roman" w:hAnsi="Times New Roman" w:eastAsia="方正仿宋简体" w:cs="Times New Roman"/>
                <w:sz w:val="28"/>
                <w:szCs w:val="28"/>
                <w:vertAlign w:val="superscript"/>
              </w:rPr>
              <w:t>2</w:t>
            </w:r>
            <w:r>
              <w:rPr>
                <w:rFonts w:hint="default" w:ascii="Times New Roman" w:hAnsi="Times New Roman" w:eastAsia="方正仿宋简体" w:cs="Times New Roman"/>
                <w:sz w:val="28"/>
                <w:szCs w:val="28"/>
              </w:rPr>
              <w:t>，公司现有员工98人，是一家集研发、生产、销售为一体的股份制精细化工企业。公司产品主要有：N,N-二乙基羟胺（DEHA）、N-异丙基羟胺（IPHA）广泛应用于石油化工、橡胶、聚氯乙烯、水处理、电子化学等众多行业的生产领域，年生产能力达到6000吨以上。高效环保型终止剂系列产品是公司新开发的产品，广泛应用于聚氯乙烯行业。</w:t>
            </w:r>
          </w:p>
        </w:tc>
      </w:tr>
      <w:tr w14:paraId="6FF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1" w:hRule="atLeast"/>
          <w:jc w:val="center"/>
        </w:trPr>
        <w:tc>
          <w:tcPr>
            <w:tcW w:w="1414" w:type="dxa"/>
            <w:vAlign w:val="center"/>
          </w:tcPr>
          <w:p w14:paraId="4C9FC30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37" w:type="dxa"/>
            <w:gridSpan w:val="3"/>
            <w:vAlign w:val="center"/>
          </w:tcPr>
          <w:p w14:paraId="5C7B296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4A89632B">
            <w:pPr>
              <w:pStyle w:val="8"/>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textAlignment w:val="auto"/>
              <w:rPr>
                <w:rFonts w:hint="default" w:ascii="Times New Roman" w:hAnsi="Times New Roman" w:eastAsia="方正仿宋简体" w:cs="Times New Roman"/>
                <w:b w:val="0"/>
                <w:kern w:val="2"/>
                <w:sz w:val="28"/>
                <w:szCs w:val="28"/>
                <w:lang w:val="en-US" w:eastAsia="zh-CN" w:bidi="ar-SA"/>
              </w:rPr>
            </w:pPr>
            <w:r>
              <w:rPr>
                <w:rFonts w:hint="default" w:ascii="Times New Roman" w:hAnsi="Times New Roman" w:eastAsia="方正仿宋简体" w:cs="Times New Roman"/>
                <w:b w:val="0"/>
                <w:kern w:val="2"/>
                <w:sz w:val="28"/>
                <w:szCs w:val="28"/>
                <w:lang w:val="en-US" w:eastAsia="zh-CN" w:bidi="ar-SA"/>
              </w:rPr>
              <w:t>1.二乙胺一步法合成二乙基羟胺；</w:t>
            </w:r>
          </w:p>
          <w:p w14:paraId="706424C2">
            <w:pPr>
              <w:pStyle w:val="8"/>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textAlignment w:val="auto"/>
              <w:rPr>
                <w:rFonts w:hint="default" w:ascii="Times New Roman" w:hAnsi="Times New Roman" w:eastAsia="方正仿宋简体" w:cs="Times New Roman"/>
                <w:b w:val="0"/>
                <w:bCs/>
                <w:kern w:val="2"/>
                <w:sz w:val="28"/>
                <w:szCs w:val="28"/>
                <w:lang w:val="en-US" w:eastAsia="zh-CN" w:bidi="ar-SA"/>
              </w:rPr>
            </w:pPr>
            <w:r>
              <w:rPr>
                <w:rFonts w:hint="default" w:ascii="Times New Roman" w:hAnsi="Times New Roman" w:eastAsia="方正仿宋简体" w:cs="Times New Roman"/>
                <w:b w:val="0"/>
                <w:bCs/>
                <w:kern w:val="2"/>
                <w:sz w:val="28"/>
                <w:szCs w:val="28"/>
                <w:lang w:val="en-US" w:eastAsia="zh-CN" w:bidi="ar-SA"/>
              </w:rPr>
              <w:t>2.</w:t>
            </w:r>
            <w:r>
              <w:rPr>
                <w:rFonts w:hint="default" w:ascii="Times New Roman" w:hAnsi="Times New Roman" w:eastAsia="方正仿宋简体" w:cs="Times New Roman"/>
                <w:b w:val="0"/>
                <w:kern w:val="2"/>
                <w:sz w:val="28"/>
                <w:szCs w:val="28"/>
                <w:lang w:val="en-US" w:eastAsia="zh-CN" w:bidi="ar-SA"/>
              </w:rPr>
              <w:t>反应工艺优化、节能降耗；</w:t>
            </w:r>
          </w:p>
          <w:p w14:paraId="14394CDF">
            <w:pPr>
              <w:pStyle w:val="8"/>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textAlignment w:val="auto"/>
              <w:rPr>
                <w:rFonts w:hint="default" w:ascii="Times New Roman" w:hAnsi="Times New Roman" w:eastAsia="方正仿宋简体" w:cs="Times New Roman"/>
                <w:b w:val="0"/>
                <w:kern w:val="2"/>
                <w:sz w:val="28"/>
                <w:szCs w:val="28"/>
                <w:lang w:val="en-US" w:eastAsia="zh-CN" w:bidi="ar-SA"/>
              </w:rPr>
            </w:pPr>
            <w:r>
              <w:rPr>
                <w:rFonts w:hint="default" w:ascii="Times New Roman" w:hAnsi="Times New Roman" w:eastAsia="方正仿宋简体" w:cs="Times New Roman"/>
                <w:b w:val="0"/>
                <w:bCs/>
                <w:kern w:val="2"/>
                <w:sz w:val="28"/>
                <w:szCs w:val="28"/>
                <w:lang w:val="en-US" w:eastAsia="zh-CN" w:bidi="ar-SA"/>
              </w:rPr>
              <w:t>3.</w:t>
            </w:r>
            <w:r>
              <w:rPr>
                <w:rFonts w:hint="default" w:ascii="Times New Roman" w:hAnsi="Times New Roman" w:eastAsia="方正仿宋简体" w:cs="Times New Roman"/>
                <w:b w:val="0"/>
                <w:kern w:val="2"/>
                <w:sz w:val="28"/>
                <w:szCs w:val="28"/>
                <w:lang w:val="en-US" w:eastAsia="zh-CN" w:bidi="ar-SA"/>
              </w:rPr>
              <w:t>原生产产品连续化工艺改进；</w:t>
            </w:r>
          </w:p>
          <w:p w14:paraId="458E331B">
            <w:pPr>
              <w:pStyle w:val="8"/>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textAlignment w:val="auto"/>
              <w:rPr>
                <w:rFonts w:hint="default" w:ascii="Times New Roman" w:hAnsi="Times New Roman" w:eastAsia="方正仿宋简体" w:cs="Times New Roman"/>
                <w:b w:val="0"/>
                <w:kern w:val="2"/>
                <w:sz w:val="28"/>
                <w:szCs w:val="28"/>
                <w:lang w:val="en-US" w:eastAsia="zh-CN" w:bidi="ar-SA"/>
              </w:rPr>
            </w:pPr>
            <w:r>
              <w:rPr>
                <w:rFonts w:hint="default" w:ascii="Times New Roman" w:hAnsi="Times New Roman" w:eastAsia="方正仿宋简体" w:cs="Times New Roman"/>
                <w:b w:val="0"/>
                <w:kern w:val="2"/>
                <w:sz w:val="28"/>
                <w:szCs w:val="28"/>
                <w:lang w:val="en-US" w:eastAsia="zh-CN" w:bidi="ar-SA"/>
              </w:rPr>
              <w:t>4.原生产终止剂应用到半导体芯片清洗剥离液电子级研发生产</w:t>
            </w:r>
            <w:r>
              <w:rPr>
                <w:rFonts w:hint="eastAsia" w:ascii="Times New Roman" w:hAnsi="Times New Roman" w:eastAsia="方正仿宋简体" w:cs="Times New Roman"/>
                <w:b w:val="0"/>
                <w:kern w:val="2"/>
                <w:sz w:val="28"/>
                <w:szCs w:val="28"/>
                <w:lang w:val="en-US" w:eastAsia="zh-CN" w:bidi="ar-SA"/>
              </w:rPr>
              <w:t>；</w:t>
            </w:r>
          </w:p>
          <w:p w14:paraId="6C831E89">
            <w:pPr>
              <w:pStyle w:val="8"/>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textAlignment w:val="auto"/>
              <w:rPr>
                <w:rFonts w:hint="default" w:ascii="Times New Roman" w:hAnsi="Times New Roman" w:eastAsia="方正仿宋简体" w:cs="Times New Roman"/>
                <w:b w:val="0"/>
                <w:kern w:val="2"/>
                <w:sz w:val="28"/>
                <w:szCs w:val="28"/>
                <w:lang w:val="en-US" w:eastAsia="zh-CN" w:bidi="ar-SA"/>
              </w:rPr>
            </w:pPr>
            <w:r>
              <w:rPr>
                <w:rFonts w:hint="default" w:ascii="Times New Roman" w:hAnsi="Times New Roman" w:eastAsia="方正仿宋简体" w:cs="Times New Roman"/>
                <w:b w:val="0"/>
                <w:kern w:val="2"/>
                <w:sz w:val="28"/>
                <w:szCs w:val="28"/>
                <w:lang w:val="en-US" w:eastAsia="zh-CN" w:bidi="ar-SA"/>
              </w:rPr>
              <w:t>5.新型苯乙烯阻聚剂应用试用研究</w:t>
            </w:r>
            <w:r>
              <w:rPr>
                <w:rFonts w:hint="eastAsia" w:ascii="Times New Roman" w:hAnsi="Times New Roman" w:eastAsia="方正仿宋简体" w:cs="Times New Roman"/>
                <w:b w:val="0"/>
                <w:kern w:val="2"/>
                <w:sz w:val="28"/>
                <w:szCs w:val="28"/>
                <w:lang w:val="en-US" w:eastAsia="zh-CN" w:bidi="ar-SA"/>
              </w:rPr>
              <w:t>；</w:t>
            </w:r>
          </w:p>
          <w:p w14:paraId="7FC17685">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kern w:val="2"/>
                <w:sz w:val="28"/>
                <w:szCs w:val="28"/>
                <w:lang w:val="en-US" w:eastAsia="zh-CN" w:bidi="ar-SA"/>
              </w:rPr>
              <w:t>6.油田新型非氧化环保型破胶剂应用推广等精细化学品研发。</w:t>
            </w:r>
          </w:p>
        </w:tc>
      </w:tr>
    </w:tbl>
    <w:p w14:paraId="4F40084B">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3EC6DEE2">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八</w:t>
      </w:r>
      <w:r>
        <w:rPr>
          <w:rFonts w:hint="default" w:ascii="Times New Roman" w:hAnsi="Times New Roman" w:eastAsia="方正小标宋简体" w:cs="Times New Roman"/>
          <w:b/>
          <w:sz w:val="44"/>
          <w:szCs w:val="44"/>
        </w:rPr>
        <w:t>）</w:t>
      </w:r>
    </w:p>
    <w:tbl>
      <w:tblPr>
        <w:tblStyle w:val="1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647"/>
        <w:gridCol w:w="1092"/>
        <w:gridCol w:w="3409"/>
      </w:tblGrid>
      <w:tr w14:paraId="492C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52" w:type="dxa"/>
            <w:vAlign w:val="center"/>
          </w:tcPr>
          <w:p w14:paraId="22DECEE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148" w:type="dxa"/>
            <w:gridSpan w:val="3"/>
            <w:vAlign w:val="center"/>
          </w:tcPr>
          <w:p w14:paraId="48AE933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山东同利新材料有限公司</w:t>
            </w:r>
          </w:p>
        </w:tc>
      </w:tr>
      <w:tr w14:paraId="3BF9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vAlign w:val="center"/>
          </w:tcPr>
          <w:p w14:paraId="463CD26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647" w:type="dxa"/>
            <w:vAlign w:val="center"/>
          </w:tcPr>
          <w:p w14:paraId="3217175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1EFFBF5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09" w:type="dxa"/>
            <w:vAlign w:val="center"/>
          </w:tcPr>
          <w:p w14:paraId="1AAA922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金乡县</w:t>
            </w:r>
          </w:p>
        </w:tc>
      </w:tr>
      <w:tr w14:paraId="68C9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52" w:type="dxa"/>
            <w:vAlign w:val="center"/>
          </w:tcPr>
          <w:p w14:paraId="0ED2855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148" w:type="dxa"/>
            <w:gridSpan w:val="3"/>
            <w:vAlign w:val="center"/>
          </w:tcPr>
          <w:p w14:paraId="32B017C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0F19D2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4FB8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3" w:hRule="atLeast"/>
          <w:jc w:val="center"/>
        </w:trPr>
        <w:tc>
          <w:tcPr>
            <w:tcW w:w="1452" w:type="dxa"/>
            <w:vAlign w:val="center"/>
          </w:tcPr>
          <w:p w14:paraId="3A98F61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148" w:type="dxa"/>
            <w:gridSpan w:val="3"/>
            <w:vAlign w:val="center"/>
          </w:tcPr>
          <w:p w14:paraId="34632296">
            <w:pPr>
              <w:pStyle w:val="10"/>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同利新材料有限公司成立于2015年7月，是一家以新材料化工系列产品为主的集销售为一体的公司。公司主要产品有顺丁烯二酸二乙酯、甲氧基乙酸甲酯、苯乙醚、β-苯乙醇、β-苯乙烷等。曾获8项国家专利；公司工艺所采用的急速精馏都是公司自有的国家专利技术，建成投产后，顺丁烯二酸二乙酯等主要产品将占有全国70%以上的份额，β-苯乙醇具有自主知识产权的产品将占有世界70%以上的份额。</w:t>
            </w:r>
          </w:p>
        </w:tc>
      </w:tr>
      <w:tr w14:paraId="40CE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1452" w:type="dxa"/>
            <w:vAlign w:val="center"/>
          </w:tcPr>
          <w:p w14:paraId="29A59CF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148" w:type="dxa"/>
            <w:gridSpan w:val="3"/>
            <w:vAlign w:val="center"/>
          </w:tcPr>
          <w:p w14:paraId="5FF2045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649546C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有机固态电解质技术</w:t>
            </w:r>
            <w:r>
              <w:rPr>
                <w:rFonts w:hint="default" w:ascii="Times New Roman" w:hAnsi="Times New Roman" w:eastAsia="方正仿宋简体" w:cs="Times New Roman"/>
                <w:sz w:val="28"/>
                <w:szCs w:val="28"/>
              </w:rPr>
              <w:t>。</w:t>
            </w:r>
          </w:p>
        </w:tc>
      </w:tr>
    </w:tbl>
    <w:p w14:paraId="2711CF4A">
      <w:pPr>
        <w:pStyle w:val="30"/>
        <w:pageBreakBefore w:val="0"/>
        <w:kinsoku/>
        <w:wordWrap/>
        <w:overflowPunct/>
        <w:topLinePunct w:val="0"/>
        <w:autoSpaceDN/>
        <w:bidi w:val="0"/>
        <w:snapToGrid/>
        <w:spacing w:line="500" w:lineRule="exact"/>
        <w:ind w:firstLine="640"/>
        <w:rPr>
          <w:rFonts w:hint="default" w:ascii="Times New Roman" w:hAnsi="Times New Roman" w:cs="Times New Roman"/>
        </w:rPr>
      </w:pPr>
    </w:p>
    <w:p w14:paraId="3CCB4E3E">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5898A70F">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九</w:t>
      </w:r>
      <w:r>
        <w:rPr>
          <w:rFonts w:hint="default" w:ascii="Times New Roman" w:hAnsi="Times New Roman" w:eastAsia="方正小标宋简体" w:cs="Times New Roman"/>
          <w:b/>
          <w:sz w:val="44"/>
          <w:szCs w:val="44"/>
        </w:rPr>
        <w:t>）</w:t>
      </w:r>
    </w:p>
    <w:tbl>
      <w:tblPr>
        <w:tblStyle w:val="14"/>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2640"/>
        <w:gridCol w:w="1089"/>
        <w:gridCol w:w="3402"/>
      </w:tblGrid>
      <w:tr w14:paraId="67AD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48" w:type="dxa"/>
            <w:vAlign w:val="center"/>
          </w:tcPr>
          <w:p w14:paraId="1BB5BA2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131" w:type="dxa"/>
            <w:gridSpan w:val="3"/>
            <w:vAlign w:val="center"/>
          </w:tcPr>
          <w:p w14:paraId="0B67449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山东安迪新型材料有限公司</w:t>
            </w:r>
          </w:p>
        </w:tc>
      </w:tr>
      <w:tr w14:paraId="7B87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48" w:type="dxa"/>
            <w:vAlign w:val="center"/>
          </w:tcPr>
          <w:p w14:paraId="4C9BABE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640" w:type="dxa"/>
            <w:vAlign w:val="center"/>
          </w:tcPr>
          <w:p w14:paraId="706109E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89" w:type="dxa"/>
            <w:vAlign w:val="center"/>
          </w:tcPr>
          <w:p w14:paraId="72AEEDE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02" w:type="dxa"/>
            <w:vAlign w:val="center"/>
          </w:tcPr>
          <w:p w14:paraId="30F32EF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汶上县</w:t>
            </w:r>
          </w:p>
        </w:tc>
      </w:tr>
      <w:tr w14:paraId="0B64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448" w:type="dxa"/>
            <w:vAlign w:val="center"/>
          </w:tcPr>
          <w:p w14:paraId="6C3C669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131" w:type="dxa"/>
            <w:gridSpan w:val="3"/>
            <w:vAlign w:val="center"/>
          </w:tcPr>
          <w:p w14:paraId="1CEF52B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809152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03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1" w:hRule="atLeast"/>
          <w:jc w:val="center"/>
        </w:trPr>
        <w:tc>
          <w:tcPr>
            <w:tcW w:w="1448" w:type="dxa"/>
            <w:vAlign w:val="center"/>
          </w:tcPr>
          <w:p w14:paraId="3DEE52A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131" w:type="dxa"/>
            <w:gridSpan w:val="3"/>
            <w:vAlign w:val="center"/>
          </w:tcPr>
          <w:p w14:paraId="41BD68A8">
            <w:pPr>
              <w:pStyle w:val="10"/>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安迪新型材料有限公司成立于2015年4月，位于汶上县寅寺镇，占地126亩，员工180人，是一家专业研制、生产、销售色酚AS系列产品和纺织印染助剂产品的高新技术企业。色酚AS系列产品年生产能力8000多吨，纺织印染助剂系列产品年生产能力20000多吨，是国内最大的色酚及印染助剂产品生产商之一，产品广泛用于面部印花、丝绸、粘胶纤维、织物等，60%出口国际市场，远销美国、德国、印度、巴西等国家。</w:t>
            </w:r>
          </w:p>
        </w:tc>
      </w:tr>
      <w:tr w14:paraId="34A0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1448" w:type="dxa"/>
            <w:vAlign w:val="center"/>
          </w:tcPr>
          <w:p w14:paraId="58B4B91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131" w:type="dxa"/>
            <w:gridSpan w:val="3"/>
            <w:vAlign w:val="center"/>
          </w:tcPr>
          <w:p w14:paraId="35B5D8F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1BCEA38A">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b w:val="0"/>
                <w:bCs/>
                <w:sz w:val="28"/>
                <w:szCs w:val="28"/>
              </w:rPr>
              <w:t xml:space="preserve"> 1.高盐废水的处理，硝化反应工艺的连续化生产；</w:t>
            </w:r>
          </w:p>
          <w:p w14:paraId="43A9EFF3">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2.寻求固状织物柔软剂新技术：企业目前已有柔软剂生产车间，希望寻求新技术，提升产品性能指标，进一步开拓市场；</w:t>
            </w:r>
          </w:p>
          <w:p w14:paraId="6C3305C6">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3.固体酸催化剂生产α-色酚新工艺。</w:t>
            </w:r>
          </w:p>
        </w:tc>
      </w:tr>
    </w:tbl>
    <w:p w14:paraId="12EF943D">
      <w:pP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br w:type="page"/>
      </w:r>
    </w:p>
    <w:p w14:paraId="16049C1F">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w:t>
      </w:r>
    </w:p>
    <w:tbl>
      <w:tblPr>
        <w:tblStyle w:val="14"/>
        <w:tblW w:w="4851" w:type="pct"/>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2463"/>
        <w:gridCol w:w="1080"/>
        <w:gridCol w:w="3263"/>
      </w:tblGrid>
      <w:tr w14:paraId="6EAE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84" w:type="pct"/>
            <w:tcBorders>
              <w:top w:val="single" w:color="auto" w:sz="4" w:space="0"/>
              <w:left w:val="single" w:color="auto" w:sz="4" w:space="0"/>
              <w:bottom w:val="single" w:color="auto" w:sz="4" w:space="0"/>
              <w:right w:val="single" w:color="auto" w:sz="4" w:space="0"/>
            </w:tcBorders>
            <w:shd w:val="clear" w:color="auto" w:fill="auto"/>
            <w:vAlign w:val="center"/>
          </w:tcPr>
          <w:p w14:paraId="1B27B45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企业名称</w:t>
            </w:r>
          </w:p>
        </w:tc>
        <w:tc>
          <w:tcPr>
            <w:tcW w:w="41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822D1E">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jc w:val="center"/>
              <w:textAlignment w:val="baseline"/>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济宁康盛彩虹生物科技有限公司</w:t>
            </w:r>
          </w:p>
        </w:tc>
      </w:tr>
      <w:tr w14:paraId="1990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4" w:type="pct"/>
            <w:tcBorders>
              <w:top w:val="single" w:color="auto" w:sz="4" w:space="0"/>
              <w:left w:val="single" w:color="auto" w:sz="4" w:space="0"/>
              <w:bottom w:val="single" w:color="auto" w:sz="4" w:space="0"/>
              <w:right w:val="single" w:color="auto" w:sz="4" w:space="0"/>
            </w:tcBorders>
            <w:shd w:val="clear" w:color="auto" w:fill="auto"/>
            <w:vAlign w:val="center"/>
          </w:tcPr>
          <w:p w14:paraId="317E6E3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所在地市</w:t>
            </w:r>
          </w:p>
        </w:tc>
        <w:tc>
          <w:tcPr>
            <w:tcW w:w="1489" w:type="pct"/>
            <w:tcBorders>
              <w:top w:val="single" w:color="auto" w:sz="4" w:space="0"/>
              <w:left w:val="single" w:color="auto" w:sz="4" w:space="0"/>
              <w:bottom w:val="single" w:color="auto" w:sz="4" w:space="0"/>
              <w:right w:val="single" w:color="auto" w:sz="4" w:space="0"/>
            </w:tcBorders>
            <w:shd w:val="clear" w:color="auto" w:fill="auto"/>
            <w:vAlign w:val="center"/>
          </w:tcPr>
          <w:p w14:paraId="7FBD3AD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济宁市</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2FA3B7E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地址</w:t>
            </w:r>
          </w:p>
        </w:tc>
        <w:tc>
          <w:tcPr>
            <w:tcW w:w="1972" w:type="pct"/>
            <w:tcBorders>
              <w:top w:val="single" w:color="auto" w:sz="4" w:space="0"/>
              <w:left w:val="single" w:color="auto" w:sz="4" w:space="0"/>
              <w:bottom w:val="single" w:color="auto" w:sz="4" w:space="0"/>
              <w:right w:val="single" w:color="auto" w:sz="4" w:space="0"/>
            </w:tcBorders>
            <w:shd w:val="clear" w:color="auto" w:fill="auto"/>
            <w:vAlign w:val="center"/>
          </w:tcPr>
          <w:p w14:paraId="3DE90B8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lang w:bidi="ar"/>
              </w:rPr>
              <w:t>鱼台县</w:t>
            </w:r>
          </w:p>
        </w:tc>
      </w:tr>
      <w:tr w14:paraId="0BD9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84" w:type="pct"/>
            <w:tcBorders>
              <w:top w:val="single" w:color="auto" w:sz="4" w:space="0"/>
              <w:left w:val="single" w:color="auto" w:sz="4" w:space="0"/>
              <w:bottom w:val="single" w:color="auto" w:sz="4" w:space="0"/>
              <w:right w:val="single" w:color="auto" w:sz="4" w:space="0"/>
            </w:tcBorders>
            <w:shd w:val="clear" w:color="auto" w:fill="auto"/>
            <w:vAlign w:val="center"/>
          </w:tcPr>
          <w:p w14:paraId="4801C31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企业类型</w:t>
            </w:r>
          </w:p>
        </w:tc>
        <w:tc>
          <w:tcPr>
            <w:tcW w:w="41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C4FAB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lang w:bidi="ar"/>
              </w:rPr>
              <w:t>高新技术企业</w:t>
            </w:r>
          </w:p>
          <w:p w14:paraId="2D8641B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lang w:bidi="ar"/>
              </w:rPr>
              <w:t>规模以上工业企业   □其他，请说明</w:t>
            </w:r>
          </w:p>
        </w:tc>
      </w:tr>
      <w:tr w14:paraId="2D3C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4" w:hRule="atLeast"/>
        </w:trPr>
        <w:tc>
          <w:tcPr>
            <w:tcW w:w="884" w:type="pct"/>
            <w:tcBorders>
              <w:top w:val="single" w:color="auto" w:sz="4" w:space="0"/>
              <w:left w:val="single" w:color="auto" w:sz="4" w:space="0"/>
              <w:bottom w:val="single" w:color="auto" w:sz="4" w:space="0"/>
              <w:right w:val="single" w:color="auto" w:sz="4" w:space="0"/>
            </w:tcBorders>
            <w:shd w:val="clear" w:color="auto" w:fill="auto"/>
            <w:vAlign w:val="center"/>
          </w:tcPr>
          <w:p w14:paraId="20B450B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企业简介</w:t>
            </w:r>
          </w:p>
        </w:tc>
        <w:tc>
          <w:tcPr>
            <w:tcW w:w="41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447282">
            <w:pPr>
              <w:keepNext w:val="0"/>
              <w:keepLines w:val="0"/>
              <w:pageBreakBefore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rPr>
              <w:t>济宁康盛彩虹生物科技有限公司成立于2015年8月，位于鱼台县张黄工业园区，占地30亩。生产氟苯腈系列产品是医药、农药中间体，主打产品3，4-二氟苯腈，年产1000吨/年。此产品是医药、农药中间体，纯度可达到99.99%，被国家评为绿色制药，对人体、农作物没有副作用，对土壤结构没有损伤。</w:t>
            </w:r>
          </w:p>
          <w:p w14:paraId="43AF39AC">
            <w:pPr>
              <w:keepNext w:val="0"/>
              <w:keepLines w:val="0"/>
              <w:pageBreakBefore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Cs w:val="21"/>
              </w:rPr>
            </w:pPr>
            <w:r>
              <w:rPr>
                <w:rFonts w:hint="default" w:ascii="Times New Roman" w:hAnsi="Times New Roman" w:eastAsia="方正仿宋简体" w:cs="Times New Roman"/>
                <w:kern w:val="2"/>
                <w:sz w:val="28"/>
                <w:szCs w:val="28"/>
              </w:rPr>
              <w:t>旗下公司包括正东化工及福顺化工。正东化工主导产品为精磺胺(磺酰胺)、一氯丙酮、三氯丙酮。福顺化工主导产品为氯乙酸甲酯 2500 吨/年、氯乙酸乙酯 2000 吨/年、二氯乙酸甲酯 500 吨/年。</w:t>
            </w:r>
          </w:p>
        </w:tc>
      </w:tr>
      <w:tr w14:paraId="50B3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2" w:hRule="atLeast"/>
        </w:trPr>
        <w:tc>
          <w:tcPr>
            <w:tcW w:w="884" w:type="pct"/>
            <w:tcBorders>
              <w:top w:val="single" w:color="auto" w:sz="4" w:space="0"/>
              <w:left w:val="single" w:color="auto" w:sz="4" w:space="0"/>
              <w:bottom w:val="single" w:color="auto" w:sz="4" w:space="0"/>
              <w:right w:val="single" w:color="auto" w:sz="4" w:space="0"/>
            </w:tcBorders>
            <w:shd w:val="clear" w:color="auto" w:fill="auto"/>
            <w:vAlign w:val="center"/>
          </w:tcPr>
          <w:p w14:paraId="5E180A9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技术难题及合作意向</w:t>
            </w:r>
          </w:p>
        </w:tc>
        <w:tc>
          <w:tcPr>
            <w:tcW w:w="41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7C418B">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Cs/>
                <w:kern w:val="2"/>
                <w:sz w:val="28"/>
                <w:szCs w:val="28"/>
              </w:rPr>
            </w:pPr>
            <w:r>
              <w:rPr>
                <w:rFonts w:hint="default" w:ascii="Times New Roman" w:hAnsi="Times New Roman" w:eastAsia="方正仿宋简体" w:cs="Times New Roman"/>
                <w:bCs/>
                <w:kern w:val="2"/>
                <w:sz w:val="28"/>
                <w:szCs w:val="28"/>
              </w:rPr>
              <w:t>技术</w:t>
            </w:r>
            <w:r>
              <w:rPr>
                <w:rFonts w:hint="eastAsia" w:ascii="Times New Roman" w:hAnsi="Times New Roman" w:eastAsia="方正仿宋简体" w:cs="Times New Roman"/>
                <w:bCs/>
                <w:kern w:val="2"/>
                <w:sz w:val="28"/>
                <w:szCs w:val="28"/>
                <w:lang w:val="en-US" w:eastAsia="zh-CN"/>
              </w:rPr>
              <w:t>难题</w:t>
            </w:r>
            <w:r>
              <w:rPr>
                <w:rFonts w:hint="default" w:ascii="Times New Roman" w:hAnsi="Times New Roman" w:eastAsia="方正仿宋简体" w:cs="Times New Roman"/>
                <w:bCs/>
                <w:kern w:val="2"/>
                <w:sz w:val="28"/>
                <w:szCs w:val="28"/>
              </w:rPr>
              <w:t>：</w:t>
            </w:r>
          </w:p>
          <w:p w14:paraId="21111C6D">
            <w:pPr>
              <w:pStyle w:val="13"/>
              <w:keepNext w:val="0"/>
              <w:keepLines w:val="0"/>
              <w:pageBreakBefore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kern w:val="2"/>
                <w:sz w:val="28"/>
                <w:szCs w:val="28"/>
                <w:lang w:eastAsia="zh-CN"/>
              </w:rPr>
            </w:pPr>
            <w:r>
              <w:rPr>
                <w:rFonts w:hint="default" w:ascii="Times New Roman" w:hAnsi="Times New Roman" w:eastAsia="方正仿宋简体" w:cs="Times New Roman"/>
                <w:kern w:val="2"/>
                <w:sz w:val="28"/>
                <w:szCs w:val="28"/>
                <w:lang w:val="en-US" w:eastAsia="zh-CN"/>
              </w:rPr>
              <w:t>1.</w:t>
            </w:r>
            <w:r>
              <w:rPr>
                <w:rFonts w:hint="default" w:ascii="Times New Roman" w:hAnsi="Times New Roman" w:eastAsia="方正仿宋简体" w:cs="Times New Roman"/>
                <w:kern w:val="2"/>
                <w:sz w:val="28"/>
                <w:szCs w:val="28"/>
              </w:rPr>
              <w:t>希望拓宽企业产业链，公司目前有</w:t>
            </w:r>
            <w:r>
              <w:rPr>
                <w:rFonts w:hint="default" w:ascii="Times New Roman" w:hAnsi="Times New Roman" w:eastAsia="方正仿宋简体" w:cs="Times New Roman"/>
                <w:kern w:val="2"/>
                <w:sz w:val="28"/>
                <w:szCs w:val="28"/>
                <w:lang w:val="en-US" w:eastAsia="zh-CN"/>
              </w:rPr>
              <w:t>氟化钾（</w:t>
            </w:r>
            <w:r>
              <w:rPr>
                <w:rFonts w:hint="default" w:ascii="Times New Roman" w:hAnsi="Times New Roman" w:eastAsia="方正仿宋简体" w:cs="Times New Roman"/>
                <w:kern w:val="2"/>
                <w:sz w:val="28"/>
                <w:szCs w:val="28"/>
              </w:rPr>
              <w:t>KF</w:t>
            </w:r>
            <w:r>
              <w:rPr>
                <w:rFonts w:hint="default" w:ascii="Times New Roman" w:hAnsi="Times New Roman" w:eastAsia="方正仿宋简体" w:cs="Times New Roman"/>
                <w:kern w:val="2"/>
                <w:sz w:val="28"/>
                <w:szCs w:val="28"/>
                <w:lang w:val="en-US" w:eastAsia="zh-CN"/>
              </w:rPr>
              <w:t>）</w:t>
            </w:r>
            <w:r>
              <w:rPr>
                <w:rFonts w:hint="default" w:ascii="Times New Roman" w:hAnsi="Times New Roman" w:eastAsia="方正仿宋简体" w:cs="Times New Roman"/>
                <w:kern w:val="2"/>
                <w:sz w:val="28"/>
                <w:szCs w:val="28"/>
              </w:rPr>
              <w:t>原料，园区内拥有充足的H2、CL2，该公司拥有成熟加氢、氟化、磺化工艺及设备，拥有80亩地</w:t>
            </w:r>
            <w:r>
              <w:rPr>
                <w:rFonts w:hint="default" w:ascii="Times New Roman" w:hAnsi="Times New Roman" w:eastAsia="方正仿宋简体" w:cs="Times New Roman"/>
                <w:kern w:val="2"/>
                <w:sz w:val="28"/>
                <w:szCs w:val="28"/>
                <w:lang w:eastAsia="zh-CN"/>
              </w:rPr>
              <w:t>；</w:t>
            </w:r>
          </w:p>
          <w:p w14:paraId="4C45CE9E">
            <w:pPr>
              <w:pStyle w:val="13"/>
              <w:keepNext w:val="0"/>
              <w:keepLines w:val="0"/>
              <w:pageBreakBefore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kern w:val="2"/>
                <w:sz w:val="28"/>
                <w:szCs w:val="28"/>
                <w:lang w:val="en-US" w:eastAsia="zh-CN"/>
              </w:rPr>
            </w:pPr>
            <w:r>
              <w:rPr>
                <w:rFonts w:hint="default" w:ascii="Times New Roman" w:hAnsi="Times New Roman" w:eastAsia="方正仿宋简体" w:cs="Times New Roman"/>
                <w:kern w:val="2"/>
                <w:sz w:val="28"/>
                <w:szCs w:val="28"/>
                <w:lang w:val="en-US" w:eastAsia="zh-CN"/>
              </w:rPr>
              <w:t>2.氯化工艺的连续化生产；</w:t>
            </w:r>
          </w:p>
          <w:p w14:paraId="1AF32065">
            <w:pPr>
              <w:pStyle w:val="13"/>
              <w:keepNext w:val="0"/>
              <w:keepLines w:val="0"/>
              <w:pageBreakBefore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kern w:val="2"/>
                <w:sz w:val="28"/>
                <w:szCs w:val="28"/>
              </w:rPr>
            </w:pPr>
            <w:r>
              <w:rPr>
                <w:rFonts w:hint="default" w:ascii="Times New Roman" w:hAnsi="Times New Roman" w:eastAsia="方正仿宋简体" w:cs="Times New Roman"/>
                <w:kern w:val="2"/>
                <w:sz w:val="28"/>
                <w:szCs w:val="28"/>
                <w:lang w:val="en-US" w:eastAsia="zh-CN"/>
              </w:rPr>
              <w:t>3.</w:t>
            </w:r>
            <w:r>
              <w:rPr>
                <w:rFonts w:hint="default" w:ascii="Times New Roman" w:hAnsi="Times New Roman" w:eastAsia="方正仿宋简体" w:cs="Times New Roman"/>
                <w:kern w:val="2"/>
                <w:sz w:val="28"/>
                <w:szCs w:val="28"/>
              </w:rPr>
              <w:t>希望寻求下游精细化工产品。</w:t>
            </w:r>
          </w:p>
        </w:tc>
      </w:tr>
    </w:tbl>
    <w:p w14:paraId="435DAED8">
      <w:pPr>
        <w:pageBreakBefore w:val="0"/>
        <w:kinsoku/>
        <w:wordWrap/>
        <w:overflowPunct/>
        <w:topLinePunct w:val="0"/>
        <w:autoSpaceDN/>
        <w:bidi w:val="0"/>
        <w:snapToGrid/>
        <w:spacing w:line="500" w:lineRule="exact"/>
        <w:rPr>
          <w:rFonts w:hint="default" w:ascii="Times New Roman" w:hAnsi="Times New Roman" w:eastAsia="华文中宋" w:cs="Times New Roman"/>
          <w:b/>
          <w:bCs w:val="0"/>
          <w:kern w:val="2"/>
          <w:sz w:val="44"/>
          <w:szCs w:val="44"/>
          <w:lang w:val="en-US" w:eastAsia="zh-CN" w:bidi="ar"/>
        </w:rPr>
      </w:pPr>
      <w:r>
        <w:rPr>
          <w:rFonts w:hint="default" w:ascii="Times New Roman" w:hAnsi="Times New Roman" w:eastAsia="华文中宋" w:cs="Times New Roman"/>
          <w:b/>
          <w:bCs w:val="0"/>
          <w:kern w:val="2"/>
          <w:sz w:val="44"/>
          <w:szCs w:val="44"/>
          <w:lang w:val="en-US" w:eastAsia="zh-CN" w:bidi="ar"/>
        </w:rPr>
        <w:br w:type="page"/>
      </w:r>
    </w:p>
    <w:p w14:paraId="6326F290">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eastAsia="zh"/>
        </w:rPr>
      </w:pPr>
      <w:r>
        <w:rPr>
          <w:rFonts w:hint="default" w:ascii="Times New Roman" w:hAnsi="Times New Roman" w:eastAsia="方正小标宋简体" w:cs="Times New Roman"/>
          <w:b/>
          <w:sz w:val="44"/>
          <w:szCs w:val="44"/>
          <w:lang w:val="en-US" w:eastAsia="zh-CN"/>
        </w:rPr>
        <w:t>企业技术难题及合作意向</w:t>
      </w:r>
      <w:r>
        <w:rPr>
          <w:rFonts w:hint="default" w:ascii="Times New Roman" w:hAnsi="Times New Roman" w:eastAsia="方正小标宋简体" w:cs="Times New Roman"/>
          <w:b/>
          <w:sz w:val="44"/>
          <w:szCs w:val="44"/>
          <w:lang w:val="en-US" w:eastAsia="zh"/>
        </w:rPr>
        <w:t>（十</w:t>
      </w:r>
      <w:r>
        <w:rPr>
          <w:rFonts w:hint="eastAsia"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lang w:val="en-US" w:eastAsia="zh"/>
        </w:rPr>
        <w:t>）</w:t>
      </w:r>
    </w:p>
    <w:tbl>
      <w:tblPr>
        <w:tblStyle w:val="14"/>
        <w:tblW w:w="4851"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60"/>
        <w:gridCol w:w="2446"/>
        <w:gridCol w:w="1080"/>
        <w:gridCol w:w="3282"/>
      </w:tblGrid>
      <w:tr w14:paraId="7892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83" w:type="pct"/>
            <w:tcBorders>
              <w:top w:val="single" w:color="auto" w:sz="4" w:space="0"/>
              <w:left w:val="single" w:color="auto" w:sz="4" w:space="0"/>
              <w:bottom w:val="single" w:color="auto" w:sz="4" w:space="0"/>
              <w:right w:val="single" w:color="auto" w:sz="4" w:space="0"/>
            </w:tcBorders>
            <w:shd w:val="clear" w:color="auto" w:fill="auto"/>
            <w:vAlign w:val="center"/>
          </w:tcPr>
          <w:p w14:paraId="4E1B907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企业名称</w:t>
            </w:r>
          </w:p>
        </w:tc>
        <w:tc>
          <w:tcPr>
            <w:tcW w:w="411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CCC4C2">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jc w:val="center"/>
              <w:textAlignment w:val="baseline"/>
              <w:rPr>
                <w:rFonts w:hint="default" w:ascii="Times New Roman" w:hAnsi="Times New Roman" w:eastAsia="仿宋" w:cs="Times New Roman"/>
                <w:kern w:val="2"/>
                <w:sz w:val="28"/>
                <w:szCs w:val="28"/>
                <w:vertAlign w:val="baseline"/>
              </w:rPr>
            </w:pPr>
            <w:r>
              <w:rPr>
                <w:rFonts w:hint="default" w:ascii="Times New Roman" w:hAnsi="Times New Roman" w:eastAsia="方正仿宋简体" w:cs="Times New Roman"/>
                <w:kern w:val="2"/>
                <w:sz w:val="28"/>
                <w:szCs w:val="28"/>
                <w:vertAlign w:val="baseline"/>
                <w:lang w:val="en-US" w:eastAsia="zh-CN" w:bidi="ar"/>
              </w:rPr>
              <w:t>浩珂科技有限公司</w:t>
            </w:r>
          </w:p>
        </w:tc>
      </w:tr>
      <w:tr w14:paraId="6BF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3" w:type="pct"/>
            <w:tcBorders>
              <w:top w:val="single" w:color="auto" w:sz="4" w:space="0"/>
              <w:left w:val="single" w:color="auto" w:sz="4" w:space="0"/>
              <w:bottom w:val="single" w:color="auto" w:sz="4" w:space="0"/>
              <w:right w:val="single" w:color="auto" w:sz="4" w:space="0"/>
            </w:tcBorders>
            <w:shd w:val="clear" w:color="auto" w:fill="auto"/>
            <w:vAlign w:val="center"/>
          </w:tcPr>
          <w:p w14:paraId="3457708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所在地市</w:t>
            </w:r>
          </w:p>
        </w:tc>
        <w:tc>
          <w:tcPr>
            <w:tcW w:w="1479" w:type="pct"/>
            <w:tcBorders>
              <w:top w:val="single" w:color="auto" w:sz="4" w:space="0"/>
              <w:left w:val="single" w:color="auto" w:sz="4" w:space="0"/>
              <w:bottom w:val="single" w:color="auto" w:sz="4" w:space="0"/>
              <w:right w:val="single" w:color="auto" w:sz="4" w:space="0"/>
            </w:tcBorders>
            <w:shd w:val="clear" w:color="auto" w:fill="auto"/>
            <w:vAlign w:val="center"/>
          </w:tcPr>
          <w:p w14:paraId="52DC5994">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济宁市</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3DF3C2E4">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地址</w:t>
            </w:r>
          </w:p>
        </w:tc>
        <w:tc>
          <w:tcPr>
            <w:tcW w:w="1983" w:type="pct"/>
            <w:tcBorders>
              <w:top w:val="single" w:color="auto" w:sz="4" w:space="0"/>
              <w:left w:val="single" w:color="auto" w:sz="4" w:space="0"/>
              <w:bottom w:val="single" w:color="auto" w:sz="4" w:space="0"/>
              <w:right w:val="single" w:color="auto" w:sz="4" w:space="0"/>
            </w:tcBorders>
            <w:shd w:val="clear" w:color="auto" w:fill="auto"/>
            <w:vAlign w:val="center"/>
          </w:tcPr>
          <w:p w14:paraId="373DF868">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高新区</w:t>
            </w:r>
          </w:p>
        </w:tc>
      </w:tr>
      <w:tr w14:paraId="150F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8" w:hRule="atLeast"/>
        </w:trPr>
        <w:tc>
          <w:tcPr>
            <w:tcW w:w="883" w:type="pct"/>
            <w:tcBorders>
              <w:top w:val="single" w:color="auto" w:sz="4" w:space="0"/>
              <w:left w:val="single" w:color="auto" w:sz="4" w:space="0"/>
              <w:bottom w:val="single" w:color="auto" w:sz="4" w:space="0"/>
              <w:right w:val="single" w:color="auto" w:sz="4" w:space="0"/>
            </w:tcBorders>
            <w:shd w:val="clear" w:color="auto" w:fill="auto"/>
            <w:vAlign w:val="center"/>
          </w:tcPr>
          <w:p w14:paraId="4413B91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企业类型</w:t>
            </w:r>
          </w:p>
        </w:tc>
        <w:tc>
          <w:tcPr>
            <w:tcW w:w="411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36D4E1">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仿宋" w:cs="Times New Roman"/>
                <w:kern w:val="2"/>
                <w:sz w:val="28"/>
                <w:szCs w:val="28"/>
                <w:lang w:val="en-US" w:eastAsia="zh-CN" w:bidi="ar"/>
              </w:rPr>
              <w:t>高新技术企业</w:t>
            </w:r>
          </w:p>
          <w:p w14:paraId="4630E3F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both"/>
              <w:rPr>
                <w:rFonts w:hint="default" w:ascii="Times New Roman" w:hAnsi="Times New Roman" w:eastAsia="仿宋" w:cs="Times New Roman"/>
                <w:kern w:val="2"/>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仿宋" w:cs="Times New Roman"/>
                <w:kern w:val="2"/>
                <w:sz w:val="28"/>
                <w:szCs w:val="28"/>
                <w:lang w:val="en-US" w:eastAsia="zh-CN" w:bidi="ar"/>
              </w:rPr>
              <w:t>规模以上工业企业   □其他，请说明</w:t>
            </w:r>
          </w:p>
        </w:tc>
      </w:tr>
      <w:tr w14:paraId="1B74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6" w:hRule="atLeast"/>
        </w:trPr>
        <w:tc>
          <w:tcPr>
            <w:tcW w:w="883" w:type="pct"/>
            <w:tcBorders>
              <w:top w:val="single" w:color="auto" w:sz="4" w:space="0"/>
              <w:left w:val="single" w:color="auto" w:sz="4" w:space="0"/>
              <w:bottom w:val="single" w:color="auto" w:sz="4" w:space="0"/>
              <w:right w:val="single" w:color="auto" w:sz="4" w:space="0"/>
            </w:tcBorders>
            <w:shd w:val="clear" w:color="auto" w:fill="auto"/>
            <w:vAlign w:val="center"/>
          </w:tcPr>
          <w:p w14:paraId="5E44B06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企业简介</w:t>
            </w:r>
          </w:p>
        </w:tc>
        <w:tc>
          <w:tcPr>
            <w:tcW w:w="411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0E2208">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jc w:val="both"/>
              <w:rPr>
                <w:rFonts w:hint="default" w:ascii="Times New Roman" w:hAnsi="Times New Roman" w:eastAsia="宋体" w:cs="Times New Roman"/>
                <w:b/>
                <w:bCs/>
                <w:kern w:val="2"/>
                <w:sz w:val="21"/>
                <w:szCs w:val="21"/>
              </w:rPr>
            </w:pPr>
            <w:r>
              <w:rPr>
                <w:rFonts w:hint="default" w:ascii="Times New Roman" w:hAnsi="Times New Roman" w:eastAsia="方正仿宋简体" w:cs="Times New Roman"/>
                <w:kern w:val="2"/>
                <w:sz w:val="28"/>
                <w:szCs w:val="28"/>
                <w:lang w:val="en-US" w:eastAsia="zh-CN" w:bidi="ar"/>
              </w:rPr>
              <w:t>浩珂科技有限公司成立于2006年，位于济宁市高新区黄金大道6号，是一家从事矿用高强聚酯纤维柔性网、土工合成材料研发、生产和服务一体化的综合型企业。主导产品有煤矿用高强聚酯纤维柔性网、巷道支护网、</w:t>
            </w:r>
            <w:r>
              <w:rPr>
                <w:rFonts w:hint="eastAsia" w:ascii="Times New Roman" w:hAnsi="Times New Roman" w:eastAsia="方正仿宋简体" w:cs="Times New Roman"/>
                <w:kern w:val="2"/>
                <w:sz w:val="28"/>
                <w:szCs w:val="28"/>
                <w:lang w:val="en-US" w:eastAsia="zh-CN" w:bidi="ar"/>
              </w:rPr>
              <w:t>挡</w:t>
            </w:r>
            <w:r>
              <w:rPr>
                <w:rFonts w:hint="default" w:ascii="Times New Roman" w:hAnsi="Times New Roman" w:eastAsia="方正仿宋简体" w:cs="Times New Roman"/>
                <w:kern w:val="2"/>
                <w:sz w:val="28"/>
                <w:szCs w:val="28"/>
                <w:lang w:val="en-US" w:eastAsia="zh-CN" w:bidi="ar"/>
              </w:rPr>
              <w:t>矸网、经编涤纶土工格栅、高强度涤纶土工格栅、聚酯格栅等，年生产能力达到三千万平方米，广泛应用于煤矿巷道支护、整体铺网护顶、井下安全防护、挡矸网，岩土工程的加筋、隔离、过滤、包裹及防护等方面。</w:t>
            </w:r>
            <w:r>
              <w:rPr>
                <w:rFonts w:hint="default" w:ascii="Times New Roman" w:hAnsi="Times New Roman" w:eastAsia="方正仿宋简体" w:cs="Times New Roman"/>
                <w:b w:val="0"/>
                <w:bCs w:val="0"/>
                <w:kern w:val="2"/>
                <w:sz w:val="32"/>
                <w:szCs w:val="32"/>
              </w:rPr>
              <w:t xml:space="preserve"> </w:t>
            </w:r>
          </w:p>
        </w:tc>
      </w:tr>
      <w:tr w14:paraId="091B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3" w:hRule="atLeast"/>
        </w:trPr>
        <w:tc>
          <w:tcPr>
            <w:tcW w:w="883" w:type="pct"/>
            <w:tcBorders>
              <w:top w:val="single" w:color="auto" w:sz="4" w:space="0"/>
              <w:left w:val="single" w:color="auto" w:sz="4" w:space="0"/>
              <w:bottom w:val="single" w:color="auto" w:sz="4" w:space="0"/>
              <w:right w:val="single" w:color="auto" w:sz="4" w:space="0"/>
            </w:tcBorders>
            <w:shd w:val="clear" w:color="auto" w:fill="auto"/>
            <w:vAlign w:val="center"/>
          </w:tcPr>
          <w:p w14:paraId="1A27B58D">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技术难题及合作意向</w:t>
            </w:r>
          </w:p>
        </w:tc>
        <w:tc>
          <w:tcPr>
            <w:tcW w:w="411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F1620C">
            <w:pPr>
              <w:pStyle w:val="8"/>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kern w:val="2"/>
                <w:sz w:val="28"/>
                <w:szCs w:val="28"/>
                <w:lang w:val="en-US" w:eastAsia="zh-CN" w:bidi="ar"/>
              </w:rPr>
            </w:pPr>
            <w:r>
              <w:rPr>
                <w:rFonts w:hint="default" w:ascii="Times New Roman" w:hAnsi="Times New Roman" w:eastAsia="方正仿宋简体" w:cs="Times New Roman"/>
                <w:b w:val="0"/>
                <w:bCs w:val="0"/>
                <w:kern w:val="2"/>
                <w:sz w:val="28"/>
                <w:szCs w:val="28"/>
                <w:lang w:val="en-US" w:eastAsia="zh-CN" w:bidi="ar"/>
              </w:rPr>
              <w:t>技术难题：</w:t>
            </w:r>
          </w:p>
          <w:p w14:paraId="4E36F6A4">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kern w:val="2"/>
                <w:sz w:val="28"/>
                <w:szCs w:val="28"/>
                <w:lang w:val="en-US" w:eastAsia="zh-CN" w:bidi="ar"/>
              </w:rPr>
            </w:pPr>
            <w:r>
              <w:rPr>
                <w:rFonts w:hint="eastAsia" w:ascii="Times New Roman" w:hAnsi="Times New Roman" w:eastAsia="方正仿宋简体" w:cs="Times New Roman"/>
                <w:kern w:val="2"/>
                <w:sz w:val="28"/>
                <w:szCs w:val="28"/>
                <w:lang w:val="en-US" w:eastAsia="zh-CN" w:bidi="ar"/>
              </w:rPr>
              <w:t>1.开发直径16-32mm的玻璃钢树脂锚杆，其性能要求需满足：抗拉强度≥20吨，抗剪切强度≥3吨，树脂托盘承载力≥20吨；</w:t>
            </w:r>
          </w:p>
          <w:p w14:paraId="6BA3A29B">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kern w:val="2"/>
                <w:sz w:val="28"/>
                <w:szCs w:val="28"/>
                <w:lang w:val="en-US" w:eastAsia="zh-CN" w:bidi="ar"/>
              </w:rPr>
            </w:pPr>
            <w:r>
              <w:rPr>
                <w:rFonts w:hint="eastAsia" w:ascii="Times New Roman" w:hAnsi="Times New Roman" w:eastAsia="方正仿宋简体" w:cs="Times New Roman"/>
                <w:kern w:val="2"/>
                <w:sz w:val="28"/>
                <w:szCs w:val="28"/>
                <w:lang w:val="en-US" w:eastAsia="zh-CN" w:bidi="ar"/>
              </w:rPr>
              <w:t>2.开发复合材料板材、型材用树脂，其性能要求需满足：阻燃符合MT/T141标准，酒精灯烧10s，离火即熄；耐高低温不变形（-196℃～﹢1000℃）；价格6000-7000元/吨；</w:t>
            </w:r>
          </w:p>
          <w:p w14:paraId="2381E0B5">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kern w:val="2"/>
                <w:sz w:val="28"/>
                <w:szCs w:val="28"/>
                <w:lang w:val="en-US" w:eastAsia="zh-CN" w:bidi="ar"/>
              </w:rPr>
            </w:pPr>
            <w:r>
              <w:rPr>
                <w:rFonts w:hint="eastAsia" w:ascii="Times New Roman" w:hAnsi="Times New Roman" w:eastAsia="方正仿宋简体" w:cs="Times New Roman"/>
                <w:kern w:val="2"/>
                <w:sz w:val="28"/>
                <w:szCs w:val="28"/>
                <w:lang w:val="en-US" w:eastAsia="zh-CN" w:bidi="ar"/>
              </w:rPr>
              <w:t>3.利用以上树脂与聚酯纤维布复合制成复材，替代矿用w钢带、工字钢等煤矿井下用材料，其中工艺温度、树脂与聚酯纤维界面结合力、浸润性等是否可行，成品复材成本不能高于钢材成本20%。</w:t>
            </w:r>
          </w:p>
        </w:tc>
      </w:tr>
    </w:tbl>
    <w:p w14:paraId="5FB26D90">
      <w:pPr>
        <w:pageBreakBefore w:val="0"/>
        <w:kinsoku/>
        <w:wordWrap/>
        <w:overflowPunct/>
        <w:topLinePunct w:val="0"/>
        <w:autoSpaceDN/>
        <w:bidi w:val="0"/>
        <w:snapToGrid/>
        <w:spacing w:line="500" w:lineRule="exact"/>
        <w:rPr>
          <w:rFonts w:hint="default" w:ascii="Times New Roman" w:hAnsi="Times New Roman" w:eastAsia="黑体" w:cs="Times New Roman"/>
          <w:sz w:val="72"/>
          <w:szCs w:val="40"/>
        </w:rPr>
      </w:pPr>
      <w:r>
        <w:rPr>
          <w:rFonts w:hint="default" w:ascii="Times New Roman" w:hAnsi="Times New Roman" w:eastAsia="黑体" w:cs="Times New Roman"/>
          <w:sz w:val="72"/>
          <w:szCs w:val="40"/>
        </w:rPr>
        <w:br w:type="page"/>
      </w:r>
    </w:p>
    <w:p w14:paraId="6F174C36">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eastAsia="zh"/>
        </w:rPr>
      </w:pPr>
      <w:r>
        <w:rPr>
          <w:rFonts w:hint="default" w:ascii="Times New Roman" w:hAnsi="Times New Roman" w:eastAsia="方正小标宋简体" w:cs="Times New Roman"/>
          <w:b/>
          <w:sz w:val="44"/>
          <w:szCs w:val="44"/>
          <w:lang w:val="en-US" w:eastAsia="zh-CN"/>
        </w:rPr>
        <w:t>企业技术难题及合作意向</w:t>
      </w:r>
      <w:r>
        <w:rPr>
          <w:rFonts w:hint="default" w:ascii="Times New Roman" w:hAnsi="Times New Roman" w:eastAsia="方正小标宋简体" w:cs="Times New Roman"/>
          <w:b/>
          <w:sz w:val="44"/>
          <w:szCs w:val="44"/>
          <w:lang w:val="en-US" w:eastAsia="zh"/>
        </w:rPr>
        <w:t>（十</w:t>
      </w:r>
      <w:r>
        <w:rPr>
          <w:rFonts w:hint="eastAsia" w:ascii="Times New Roman" w:hAnsi="Times New Roman" w:eastAsia="方正小标宋简体" w:cs="Times New Roman"/>
          <w:b/>
          <w:sz w:val="44"/>
          <w:szCs w:val="44"/>
          <w:lang w:val="en-US" w:eastAsia="zh-CN"/>
        </w:rPr>
        <w:t>二</w:t>
      </w:r>
      <w:r>
        <w:rPr>
          <w:rFonts w:hint="default" w:ascii="Times New Roman" w:hAnsi="Times New Roman" w:eastAsia="方正小标宋简体" w:cs="Times New Roman"/>
          <w:b/>
          <w:sz w:val="44"/>
          <w:szCs w:val="44"/>
          <w:lang w:val="en-US" w:eastAsia="zh"/>
        </w:rPr>
        <w:t>）</w:t>
      </w:r>
    </w:p>
    <w:tbl>
      <w:tblPr>
        <w:tblStyle w:val="14"/>
        <w:tblW w:w="4876"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98"/>
        <w:gridCol w:w="2409"/>
        <w:gridCol w:w="1062"/>
        <w:gridCol w:w="3342"/>
      </w:tblGrid>
      <w:tr w14:paraId="1432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1" w:hRule="atLeast"/>
        </w:trPr>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64452484">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lang w:val="en-US" w:eastAsia="zh-CN" w:bidi="ar"/>
              </w:rPr>
              <w:t>企业名称</w:t>
            </w:r>
          </w:p>
        </w:tc>
        <w:tc>
          <w:tcPr>
            <w:tcW w:w="409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10DBA5">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jc w:val="center"/>
              <w:textAlignment w:val="baseline"/>
              <w:rPr>
                <w:rFonts w:hint="default" w:ascii="Times New Roman" w:hAnsi="Times New Roman" w:eastAsia="方正仿宋简体" w:cs="Times New Roman"/>
                <w:b w:val="0"/>
                <w:bCs w:val="0"/>
                <w:kern w:val="2"/>
                <w:sz w:val="28"/>
                <w:szCs w:val="28"/>
                <w:vertAlign w:val="baseline"/>
              </w:rPr>
            </w:pPr>
            <w:r>
              <w:rPr>
                <w:rFonts w:hint="default" w:ascii="Times New Roman" w:hAnsi="Times New Roman" w:eastAsia="方正仿宋简体" w:cs="Times New Roman"/>
                <w:b w:val="0"/>
                <w:bCs w:val="0"/>
                <w:kern w:val="2"/>
                <w:sz w:val="28"/>
                <w:szCs w:val="28"/>
                <w:vertAlign w:val="baseline"/>
                <w:lang w:val="en-US" w:eastAsia="zh-CN" w:bidi="ar"/>
              </w:rPr>
              <w:t>巴斯夫浩珂矿业化学（中国）有限公司</w:t>
            </w:r>
          </w:p>
        </w:tc>
      </w:tr>
      <w:tr w14:paraId="7920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3F2A294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lang w:val="en-US" w:eastAsia="zh-CN" w:bidi="ar"/>
              </w:rPr>
              <w:t>所在地市</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5D88B1E4">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lang w:val="en-US" w:eastAsia="zh-CN" w:bidi="ar"/>
              </w:rPr>
              <w:t>济宁市</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14:paraId="65F1E185">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lang w:val="en-US" w:eastAsia="zh-CN" w:bidi="ar"/>
              </w:rPr>
              <w:t>地址</w:t>
            </w:r>
          </w:p>
        </w:tc>
        <w:tc>
          <w:tcPr>
            <w:tcW w:w="2009" w:type="pct"/>
            <w:tcBorders>
              <w:top w:val="single" w:color="auto" w:sz="4" w:space="0"/>
              <w:left w:val="single" w:color="auto" w:sz="4" w:space="0"/>
              <w:bottom w:val="single" w:color="auto" w:sz="4" w:space="0"/>
              <w:right w:val="single" w:color="auto" w:sz="4" w:space="0"/>
            </w:tcBorders>
            <w:shd w:val="clear" w:color="auto" w:fill="auto"/>
            <w:vAlign w:val="center"/>
          </w:tcPr>
          <w:p w14:paraId="128358E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lang w:val="en-US" w:eastAsia="zh-CN" w:bidi="ar"/>
              </w:rPr>
              <w:t>高新区</w:t>
            </w:r>
          </w:p>
        </w:tc>
      </w:tr>
      <w:tr w14:paraId="1564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trPr>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6ACC1F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lang w:val="en-US" w:eastAsia="zh-CN" w:bidi="ar"/>
              </w:rPr>
              <w:t>企业类型</w:t>
            </w:r>
          </w:p>
        </w:tc>
        <w:tc>
          <w:tcPr>
            <w:tcW w:w="409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6E837B">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lang w:val="en-US" w:eastAsia="zh-CN" w:bidi="ar"/>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b w:val="0"/>
                <w:bCs w:val="0"/>
                <w:kern w:val="2"/>
                <w:sz w:val="28"/>
                <w:szCs w:val="28"/>
                <w:lang w:val="en-US" w:eastAsia="zh-CN" w:bidi="ar"/>
              </w:rPr>
              <w:t>高新技术企业</w:t>
            </w:r>
          </w:p>
          <w:p w14:paraId="7669C13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both"/>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b w:val="0"/>
                <w:bCs w:val="0"/>
                <w:kern w:val="2"/>
                <w:sz w:val="28"/>
                <w:szCs w:val="28"/>
                <w:lang w:val="en-US" w:eastAsia="zh-CN" w:bidi="ar"/>
              </w:rPr>
              <w:t>规模以上工业企业   □其他，请说明</w:t>
            </w:r>
          </w:p>
        </w:tc>
      </w:tr>
      <w:tr w14:paraId="4EE9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1" w:hRule="atLeast"/>
        </w:trPr>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1731602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lang w:val="en-US" w:eastAsia="zh-CN" w:bidi="ar"/>
              </w:rPr>
              <w:t>企业简介</w:t>
            </w:r>
          </w:p>
        </w:tc>
        <w:tc>
          <w:tcPr>
            <w:tcW w:w="409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B2EC0C">
            <w:pPr>
              <w:pStyle w:val="13"/>
              <w:keepNext/>
              <w:keepLines w:val="0"/>
              <w:pageBreakBefore w:val="0"/>
              <w:widowControl w:val="0"/>
              <w:suppressLineNumbers w:val="0"/>
              <w:kinsoku/>
              <w:wordWrap/>
              <w:overflowPunct/>
              <w:topLinePunct w:val="0"/>
              <w:autoSpaceDE w:val="0"/>
              <w:autoSpaceDN/>
              <w:bidi w:val="0"/>
              <w:snapToGrid/>
              <w:spacing w:line="500" w:lineRule="exact"/>
              <w:ind w:left="0" w:right="0" w:firstLine="560" w:firstLineChars="200"/>
              <w:rPr>
                <w:rFonts w:hint="default" w:ascii="Times New Roman" w:hAnsi="Times New Roman" w:eastAsia="方正仿宋简体" w:cs="Times New Roman"/>
                <w:b w:val="0"/>
                <w:bCs w:val="0"/>
                <w:kern w:val="2"/>
                <w:sz w:val="21"/>
                <w:szCs w:val="21"/>
              </w:rPr>
            </w:pPr>
            <w:r>
              <w:rPr>
                <w:rFonts w:hint="default" w:ascii="Times New Roman" w:hAnsi="Times New Roman" w:eastAsia="方正仿宋简体" w:cs="Times New Roman"/>
                <w:b w:val="0"/>
                <w:bCs w:val="0"/>
                <w:kern w:val="2"/>
                <w:sz w:val="28"/>
                <w:szCs w:val="28"/>
              </w:rPr>
              <w:t>巴斯夫浩珂矿业化学（中国）有限公司专业从事于提供煤矿、非煤矿山和岩土工程领域安全生产用聚合物产品的研发、生产和服务一体化解决方案的综合型企业，公司产品包括浮选药剂、灌注式锚固产品、回填外加剂、固结流沙层产品、喷涂密封产品、混凝土外加剂、盾构土壤改良剂、注浆加固产品、注浆堵水产品等。拥有围岩加固技术、固液分离(煤泥水处理)技术、湿喷混凝土及外加剂技术、抑尘技术、全长锚固技术、堵水技术、空硐充填技术、密封堵水/堵漏风技术、盾构密封技术、盾构施工渣土改良技术、钻孔封孔技术、固结流沙层技术等。</w:t>
            </w:r>
          </w:p>
        </w:tc>
      </w:tr>
      <w:tr w14:paraId="3565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2" w:hRule="atLeast"/>
        </w:trPr>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750D5721">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lang w:val="en-US" w:eastAsia="zh-CN" w:bidi="ar"/>
              </w:rPr>
              <w:t>技术难题及合作意向</w:t>
            </w:r>
          </w:p>
        </w:tc>
        <w:tc>
          <w:tcPr>
            <w:tcW w:w="409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80B73F">
            <w:pPr>
              <w:pStyle w:val="13"/>
              <w:keepNext/>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rPr>
              <w:t>技术难题：</w:t>
            </w:r>
          </w:p>
          <w:p w14:paraId="09AECFE1">
            <w:pPr>
              <w:pStyle w:val="13"/>
              <w:keepNext/>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rPr>
              <w:t>1.无机材料加固</w:t>
            </w:r>
            <w:r>
              <w:rPr>
                <w:rFonts w:hint="eastAsia" w:ascii="Times New Roman" w:hAnsi="Times New Roman" w:eastAsia="方正仿宋简体" w:cs="Times New Roman"/>
                <w:b w:val="0"/>
                <w:bCs w:val="0"/>
                <w:kern w:val="2"/>
                <w:sz w:val="28"/>
                <w:szCs w:val="28"/>
                <w:lang w:eastAsia="zh-CN"/>
              </w:rPr>
              <w:t>、</w:t>
            </w:r>
            <w:r>
              <w:rPr>
                <w:rFonts w:hint="default" w:ascii="Times New Roman" w:hAnsi="Times New Roman" w:eastAsia="方正仿宋简体" w:cs="Times New Roman"/>
                <w:b w:val="0"/>
                <w:bCs w:val="0"/>
                <w:kern w:val="2"/>
                <w:sz w:val="28"/>
                <w:szCs w:val="28"/>
              </w:rPr>
              <w:t>喷涂</w:t>
            </w:r>
            <w:r>
              <w:rPr>
                <w:rFonts w:hint="eastAsia" w:ascii="Times New Roman" w:hAnsi="Times New Roman" w:eastAsia="方正仿宋简体" w:cs="Times New Roman"/>
                <w:b w:val="0"/>
                <w:bCs w:val="0"/>
                <w:kern w:val="2"/>
                <w:sz w:val="28"/>
                <w:szCs w:val="28"/>
                <w:lang w:eastAsia="zh-CN"/>
              </w:rPr>
              <w:t>、</w:t>
            </w:r>
            <w:r>
              <w:rPr>
                <w:rFonts w:hint="default" w:ascii="Times New Roman" w:hAnsi="Times New Roman" w:eastAsia="方正仿宋简体" w:cs="Times New Roman"/>
                <w:b w:val="0"/>
                <w:bCs w:val="0"/>
                <w:kern w:val="2"/>
                <w:sz w:val="28"/>
                <w:szCs w:val="28"/>
              </w:rPr>
              <w:t>锚固</w:t>
            </w:r>
            <w:r>
              <w:rPr>
                <w:rFonts w:hint="eastAsia" w:ascii="Times New Roman" w:hAnsi="Times New Roman" w:eastAsia="方正仿宋简体" w:cs="Times New Roman"/>
                <w:b w:val="0"/>
                <w:bCs w:val="0"/>
                <w:kern w:val="2"/>
                <w:sz w:val="28"/>
                <w:szCs w:val="28"/>
                <w:lang w:val="en-US" w:eastAsia="zh-CN"/>
              </w:rPr>
              <w:t>等</w:t>
            </w:r>
            <w:r>
              <w:rPr>
                <w:rFonts w:hint="default" w:ascii="Times New Roman" w:hAnsi="Times New Roman" w:eastAsia="方正仿宋简体" w:cs="Times New Roman"/>
                <w:b w:val="0"/>
                <w:bCs w:val="0"/>
                <w:kern w:val="2"/>
                <w:sz w:val="28"/>
                <w:szCs w:val="28"/>
              </w:rPr>
              <w:t>配方和施工工艺；</w:t>
            </w:r>
          </w:p>
          <w:p w14:paraId="7662DB65">
            <w:pPr>
              <w:pStyle w:val="13"/>
              <w:keepNext/>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val="0"/>
                <w:kern w:val="2"/>
                <w:sz w:val="28"/>
                <w:szCs w:val="28"/>
              </w:rPr>
            </w:pPr>
            <w:r>
              <w:rPr>
                <w:rFonts w:hint="eastAsia" w:ascii="Times New Roman" w:hAnsi="Times New Roman" w:eastAsia="方正仿宋简体" w:cs="Times New Roman"/>
                <w:b w:val="0"/>
                <w:bCs w:val="0"/>
                <w:kern w:val="2"/>
                <w:sz w:val="28"/>
                <w:szCs w:val="28"/>
                <w:lang w:val="en-US" w:eastAsia="zh-CN"/>
              </w:rPr>
              <w:t>2</w:t>
            </w:r>
            <w:r>
              <w:rPr>
                <w:rFonts w:hint="default" w:ascii="Times New Roman" w:hAnsi="Times New Roman" w:eastAsia="方正仿宋简体" w:cs="Times New Roman"/>
                <w:b w:val="0"/>
                <w:bCs w:val="0"/>
                <w:kern w:val="2"/>
                <w:sz w:val="28"/>
                <w:szCs w:val="28"/>
              </w:rPr>
              <w:t>.发泡水泥配方和施工工艺；</w:t>
            </w:r>
          </w:p>
          <w:p w14:paraId="00E41B91">
            <w:pPr>
              <w:pStyle w:val="13"/>
              <w:keepNext/>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val="0"/>
                <w:kern w:val="2"/>
                <w:sz w:val="28"/>
                <w:szCs w:val="28"/>
              </w:rPr>
            </w:pPr>
            <w:r>
              <w:rPr>
                <w:rFonts w:hint="eastAsia" w:ascii="Times New Roman" w:hAnsi="Times New Roman" w:eastAsia="方正仿宋简体" w:cs="Times New Roman"/>
                <w:b w:val="0"/>
                <w:bCs w:val="0"/>
                <w:kern w:val="2"/>
                <w:sz w:val="28"/>
                <w:szCs w:val="28"/>
                <w:lang w:val="en-US" w:eastAsia="zh-CN"/>
              </w:rPr>
              <w:t>3</w:t>
            </w:r>
            <w:r>
              <w:rPr>
                <w:rFonts w:hint="default" w:ascii="Times New Roman" w:hAnsi="Times New Roman" w:eastAsia="方正仿宋简体" w:cs="Times New Roman"/>
                <w:b w:val="0"/>
                <w:bCs w:val="0"/>
                <w:kern w:val="2"/>
                <w:sz w:val="28"/>
                <w:szCs w:val="28"/>
              </w:rPr>
              <w:t>.软泥</w:t>
            </w:r>
            <w:r>
              <w:rPr>
                <w:rFonts w:hint="eastAsia" w:ascii="Times New Roman" w:hAnsi="Times New Roman" w:eastAsia="方正仿宋简体" w:cs="Times New Roman"/>
                <w:b w:val="0"/>
                <w:bCs w:val="0"/>
                <w:kern w:val="2"/>
                <w:sz w:val="28"/>
                <w:szCs w:val="28"/>
                <w:lang w:eastAsia="zh-CN"/>
              </w:rPr>
              <w:t>、</w:t>
            </w:r>
            <w:r>
              <w:rPr>
                <w:rFonts w:hint="default" w:ascii="Times New Roman" w:hAnsi="Times New Roman" w:eastAsia="方正仿宋简体" w:cs="Times New Roman"/>
                <w:b w:val="0"/>
                <w:bCs w:val="0"/>
                <w:kern w:val="2"/>
                <w:sz w:val="28"/>
                <w:szCs w:val="28"/>
              </w:rPr>
              <w:t>土壤固化材料；</w:t>
            </w:r>
          </w:p>
          <w:p w14:paraId="660437D3">
            <w:pPr>
              <w:pStyle w:val="13"/>
              <w:keepNext/>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val="0"/>
                <w:kern w:val="2"/>
                <w:sz w:val="32"/>
                <w:szCs w:val="32"/>
              </w:rPr>
            </w:pPr>
            <w:r>
              <w:rPr>
                <w:rFonts w:hint="eastAsia" w:ascii="Times New Roman" w:hAnsi="Times New Roman" w:eastAsia="方正仿宋简体" w:cs="Times New Roman"/>
                <w:b w:val="0"/>
                <w:bCs w:val="0"/>
                <w:kern w:val="2"/>
                <w:sz w:val="28"/>
                <w:szCs w:val="28"/>
                <w:lang w:val="en-US" w:eastAsia="zh-CN"/>
              </w:rPr>
              <w:t>4.开发</w:t>
            </w:r>
            <w:r>
              <w:rPr>
                <w:rFonts w:hint="default" w:ascii="Times New Roman" w:hAnsi="Times New Roman" w:eastAsia="方正仿宋简体" w:cs="Times New Roman"/>
                <w:b w:val="0"/>
                <w:bCs w:val="0"/>
                <w:kern w:val="2"/>
                <w:sz w:val="28"/>
                <w:szCs w:val="28"/>
              </w:rPr>
              <w:t>起泡剂</w:t>
            </w:r>
            <w:r>
              <w:rPr>
                <w:rFonts w:hint="eastAsia" w:ascii="Times New Roman" w:hAnsi="Times New Roman" w:eastAsia="方正仿宋简体" w:cs="Times New Roman"/>
                <w:b w:val="0"/>
                <w:bCs w:val="0"/>
                <w:kern w:val="2"/>
                <w:sz w:val="28"/>
                <w:szCs w:val="28"/>
                <w:lang w:val="en-US" w:eastAsia="zh-CN"/>
              </w:rPr>
              <w:t>产品</w:t>
            </w:r>
            <w:r>
              <w:rPr>
                <w:rFonts w:hint="default" w:ascii="Times New Roman" w:hAnsi="Times New Roman" w:eastAsia="方正仿宋简体" w:cs="Times New Roman"/>
                <w:b w:val="0"/>
                <w:bCs w:val="0"/>
                <w:kern w:val="2"/>
                <w:sz w:val="28"/>
                <w:szCs w:val="28"/>
              </w:rPr>
              <w:t>，稳泡时间不能超过20分钟，泡不能太大，中等泡。</w:t>
            </w:r>
          </w:p>
        </w:tc>
      </w:tr>
    </w:tbl>
    <w:p w14:paraId="60AE24D9">
      <w:pPr>
        <w:keepNext w:val="0"/>
        <w:keepLines w:val="0"/>
        <w:pageBreakBefore w:val="0"/>
        <w:widowControl w:val="0"/>
        <w:suppressLineNumbers w:val="0"/>
        <w:kinsoku/>
        <w:wordWrap/>
        <w:overflowPunct/>
        <w:topLinePunct w:val="0"/>
        <w:autoSpaceDN/>
        <w:bidi w:val="0"/>
        <w:snapToGrid/>
        <w:spacing w:line="500" w:lineRule="exact"/>
        <w:ind w:left="0" w:right="0"/>
        <w:jc w:val="center"/>
        <w:rPr>
          <w:rFonts w:hint="default" w:ascii="Times New Roman" w:hAnsi="Times New Roman" w:eastAsia="华文中宋" w:cs="Times New Roman"/>
          <w:kern w:val="2"/>
          <w:lang w:val="en-US" w:eastAsia="zh-CN" w:bidi="ar"/>
        </w:rPr>
      </w:pPr>
      <w:r>
        <w:rPr>
          <w:rFonts w:hint="default" w:ascii="Times New Roman" w:hAnsi="Times New Roman" w:eastAsia="黑体" w:cs="Times New Roman"/>
          <w:sz w:val="72"/>
          <w:szCs w:val="40"/>
        </w:rPr>
        <w:br w:type="page"/>
      </w:r>
    </w:p>
    <w:p w14:paraId="7E610B15">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eastAsia="zh"/>
        </w:rPr>
      </w:pPr>
      <w:r>
        <w:rPr>
          <w:rFonts w:hint="default" w:ascii="Times New Roman" w:hAnsi="Times New Roman" w:eastAsia="方正小标宋简体" w:cs="Times New Roman"/>
          <w:b/>
          <w:sz w:val="44"/>
          <w:szCs w:val="44"/>
          <w:lang w:val="en-US" w:eastAsia="zh-CN"/>
        </w:rPr>
        <w:t>企业技术难题及合作意向</w:t>
      </w:r>
      <w:r>
        <w:rPr>
          <w:rFonts w:hint="default" w:ascii="Times New Roman" w:hAnsi="Times New Roman" w:eastAsia="方正小标宋简体" w:cs="Times New Roman"/>
          <w:b/>
          <w:sz w:val="44"/>
          <w:szCs w:val="44"/>
          <w:lang w:val="en-US" w:eastAsia="zh"/>
        </w:rPr>
        <w:t>（十</w:t>
      </w:r>
      <w:r>
        <w:rPr>
          <w:rFonts w:hint="eastAsia" w:ascii="Times New Roman" w:hAnsi="Times New Roman" w:eastAsia="方正小标宋简体" w:cs="Times New Roman"/>
          <w:b/>
          <w:sz w:val="44"/>
          <w:szCs w:val="44"/>
          <w:lang w:val="en-US" w:eastAsia="zh-CN"/>
        </w:rPr>
        <w:t>三</w:t>
      </w:r>
      <w:r>
        <w:rPr>
          <w:rFonts w:hint="default" w:ascii="Times New Roman" w:hAnsi="Times New Roman" w:eastAsia="方正小标宋简体" w:cs="Times New Roman"/>
          <w:b/>
          <w:sz w:val="44"/>
          <w:szCs w:val="44"/>
          <w:lang w:val="en-US" w:eastAsia="zh"/>
        </w:rPr>
        <w:t>）</w:t>
      </w:r>
    </w:p>
    <w:tbl>
      <w:tblPr>
        <w:tblStyle w:val="14"/>
        <w:tblW w:w="4873"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7"/>
        <w:gridCol w:w="2389"/>
        <w:gridCol w:w="1080"/>
        <w:gridCol w:w="3320"/>
      </w:tblGrid>
      <w:tr w14:paraId="22AB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trPr>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2C01EA9B">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企业名称</w:t>
            </w:r>
          </w:p>
        </w:tc>
        <w:tc>
          <w:tcPr>
            <w:tcW w:w="40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77F5A6">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jc w:val="center"/>
              <w:textAlignment w:val="baseline"/>
              <w:rPr>
                <w:rFonts w:hint="default" w:ascii="Times New Roman" w:hAnsi="Times New Roman" w:eastAsia="仿宋" w:cs="Times New Roman"/>
                <w:kern w:val="2"/>
                <w:sz w:val="28"/>
                <w:szCs w:val="28"/>
                <w:vertAlign w:val="baseline"/>
              </w:rPr>
            </w:pPr>
            <w:r>
              <w:rPr>
                <w:rFonts w:hint="default" w:ascii="Times New Roman" w:hAnsi="Times New Roman" w:eastAsia="方正仿宋简体" w:cs="Times New Roman"/>
                <w:kern w:val="2"/>
                <w:sz w:val="28"/>
                <w:szCs w:val="28"/>
                <w:vertAlign w:val="baseline"/>
                <w:lang w:val="en-US" w:eastAsia="zh-CN" w:bidi="ar"/>
              </w:rPr>
              <w:t>山东益大新材料股份有限公司</w:t>
            </w:r>
          </w:p>
        </w:tc>
      </w:tr>
      <w:tr w14:paraId="696A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8" w:hRule="atLeast"/>
        </w:trPr>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0575BF9E">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所在地市</w:t>
            </w:r>
          </w:p>
        </w:tc>
        <w:tc>
          <w:tcPr>
            <w:tcW w:w="1438" w:type="pct"/>
            <w:tcBorders>
              <w:top w:val="single" w:color="auto" w:sz="4" w:space="0"/>
              <w:left w:val="single" w:color="auto" w:sz="4" w:space="0"/>
              <w:bottom w:val="single" w:color="auto" w:sz="4" w:space="0"/>
              <w:right w:val="single" w:color="auto" w:sz="4" w:space="0"/>
            </w:tcBorders>
            <w:shd w:val="clear" w:color="auto" w:fill="auto"/>
            <w:vAlign w:val="center"/>
          </w:tcPr>
          <w:p w14:paraId="4D19692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济宁市</w:t>
            </w:r>
          </w:p>
        </w:tc>
        <w:tc>
          <w:tcPr>
            <w:tcW w:w="650" w:type="pct"/>
            <w:tcBorders>
              <w:top w:val="single" w:color="auto" w:sz="4" w:space="0"/>
              <w:left w:val="single" w:color="auto" w:sz="4" w:space="0"/>
              <w:bottom w:val="single" w:color="auto" w:sz="4" w:space="0"/>
              <w:right w:val="single" w:color="auto" w:sz="4" w:space="0"/>
            </w:tcBorders>
            <w:shd w:val="clear" w:color="auto" w:fill="auto"/>
            <w:vAlign w:val="center"/>
          </w:tcPr>
          <w:p w14:paraId="4157CE13">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地址</w:t>
            </w:r>
          </w:p>
        </w:tc>
        <w:tc>
          <w:tcPr>
            <w:tcW w:w="1997" w:type="pct"/>
            <w:tcBorders>
              <w:top w:val="single" w:color="auto" w:sz="4" w:space="0"/>
              <w:left w:val="single" w:color="auto" w:sz="4" w:space="0"/>
              <w:bottom w:val="single" w:color="auto" w:sz="4" w:space="0"/>
              <w:right w:val="single" w:color="auto" w:sz="4" w:space="0"/>
            </w:tcBorders>
            <w:shd w:val="clear" w:color="auto" w:fill="auto"/>
            <w:vAlign w:val="center"/>
          </w:tcPr>
          <w:p w14:paraId="69A62C9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嘉祥县</w:t>
            </w:r>
          </w:p>
        </w:tc>
      </w:tr>
      <w:tr w14:paraId="6908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3" w:hRule="atLeast"/>
        </w:trPr>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0742A32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企业类型</w:t>
            </w:r>
          </w:p>
        </w:tc>
        <w:tc>
          <w:tcPr>
            <w:tcW w:w="40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C34B8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□国家认定的科技型中小企业  </w:t>
            </w:r>
            <w:r>
              <w:rPr>
                <w:rFonts w:hint="default" w:ascii="Times New Roman" w:hAnsi="Times New Roman" w:eastAsia="Wingdings 2" w:cs="Times New Roman"/>
                <w:kern w:val="2"/>
                <w:sz w:val="32"/>
                <w:szCs w:val="32"/>
                <w:lang w:val="en-US" w:eastAsia="zh-CN" w:bidi="ar"/>
              </w:rPr>
              <w:sym w:font="Wingdings 2" w:char="0052"/>
            </w:r>
            <w:r>
              <w:rPr>
                <w:rFonts w:hint="default" w:ascii="Times New Roman" w:hAnsi="Times New Roman" w:eastAsia="仿宋" w:cs="Times New Roman"/>
                <w:kern w:val="2"/>
                <w:sz w:val="28"/>
                <w:szCs w:val="28"/>
                <w:lang w:val="en-US" w:eastAsia="zh-CN" w:bidi="ar"/>
              </w:rPr>
              <w:t>高新技术企业</w:t>
            </w:r>
          </w:p>
          <w:p w14:paraId="7B4E2471">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both"/>
              <w:rPr>
                <w:rFonts w:hint="default" w:ascii="Times New Roman" w:hAnsi="Times New Roman" w:eastAsia="仿宋" w:cs="Times New Roman"/>
                <w:kern w:val="2"/>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仿宋" w:cs="Times New Roman"/>
                <w:kern w:val="2"/>
                <w:sz w:val="28"/>
                <w:szCs w:val="28"/>
                <w:lang w:val="en-US" w:eastAsia="zh-CN" w:bidi="ar"/>
              </w:rPr>
              <w:t>规模以上工业企业   □其他，请说明</w:t>
            </w:r>
          </w:p>
        </w:tc>
      </w:tr>
      <w:tr w14:paraId="6B5F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32" w:hRule="atLeast"/>
        </w:trPr>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4F1855F8">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企业简介</w:t>
            </w:r>
          </w:p>
        </w:tc>
        <w:tc>
          <w:tcPr>
            <w:tcW w:w="40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8C8492">
            <w:pPr>
              <w:pStyle w:val="13"/>
              <w:keepNext/>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val="0"/>
                <w:kern w:val="2"/>
                <w:sz w:val="28"/>
                <w:szCs w:val="28"/>
              </w:rPr>
            </w:pPr>
            <w:r>
              <w:rPr>
                <w:rFonts w:hint="default" w:ascii="Times New Roman" w:hAnsi="Times New Roman" w:eastAsia="方正仿宋简体" w:cs="Times New Roman"/>
                <w:b w:val="0"/>
                <w:bCs w:val="0"/>
                <w:kern w:val="2"/>
                <w:sz w:val="28"/>
                <w:szCs w:val="28"/>
              </w:rPr>
              <w:t>山东益大新材料股份有限公司公成立于</w:t>
            </w:r>
            <w:r>
              <w:rPr>
                <w:rFonts w:hint="default" w:ascii="Times New Roman" w:hAnsi="Times New Roman" w:eastAsia="方正仿宋简体" w:cs="Times New Roman"/>
                <w:b w:val="0"/>
                <w:bCs w:val="0"/>
                <w:kern w:val="2"/>
                <w:sz w:val="28"/>
                <w:szCs w:val="28"/>
                <w:lang w:val="en-US" w:eastAsia="zh-CN" w:bidi="ar"/>
              </w:rPr>
              <w:t>2012</w:t>
            </w:r>
            <w:r>
              <w:rPr>
                <w:rFonts w:hint="default" w:ascii="Times New Roman" w:hAnsi="Times New Roman" w:eastAsia="方正仿宋简体" w:cs="Times New Roman"/>
                <w:b w:val="0"/>
                <w:bCs w:val="0"/>
                <w:kern w:val="2"/>
                <w:sz w:val="28"/>
                <w:szCs w:val="28"/>
              </w:rPr>
              <w:t>年5月，是针状焦行业领军者，是省级专精特</w:t>
            </w:r>
            <w:r>
              <w:rPr>
                <w:rFonts w:hint="eastAsia" w:ascii="Times New Roman" w:hAnsi="Times New Roman" w:eastAsia="方正仿宋简体" w:cs="Times New Roman"/>
                <w:b w:val="0"/>
                <w:bCs w:val="0"/>
                <w:kern w:val="2"/>
                <w:sz w:val="28"/>
                <w:szCs w:val="28"/>
                <w:lang w:eastAsia="zh-CN"/>
              </w:rPr>
              <w:t>新企</w:t>
            </w:r>
            <w:r>
              <w:rPr>
                <w:rFonts w:hint="default" w:ascii="Times New Roman" w:hAnsi="Times New Roman" w:eastAsia="方正仿宋简体" w:cs="Times New Roman"/>
                <w:b w:val="0"/>
                <w:bCs w:val="0"/>
                <w:kern w:val="2"/>
                <w:sz w:val="28"/>
                <w:szCs w:val="28"/>
              </w:rPr>
              <w:t>业、省级瞪羚企业、建有省“一企一技术”研发中心、省企业技术中心、省工程实验室、市技术创新中心、市工程实验室等。产品包括超高功率石墨电极专用焦、超高功率石墨电极专用接头焦、高能量密度焦等。</w:t>
            </w:r>
          </w:p>
          <w:p w14:paraId="778C0FC4">
            <w:pPr>
              <w:pStyle w:val="13"/>
              <w:keepNext/>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宋体" w:cs="Times New Roman"/>
                <w:b/>
                <w:bCs/>
                <w:kern w:val="2"/>
                <w:sz w:val="21"/>
                <w:szCs w:val="21"/>
              </w:rPr>
            </w:pPr>
            <w:r>
              <w:rPr>
                <w:rFonts w:hint="default" w:ascii="Times New Roman" w:hAnsi="Times New Roman" w:eastAsia="方正仿宋简体" w:cs="Times New Roman"/>
                <w:b w:val="0"/>
                <w:bCs w:val="0"/>
                <w:kern w:val="2"/>
                <w:sz w:val="28"/>
                <w:szCs w:val="28"/>
              </w:rPr>
              <w:t xml:space="preserve">在高端油系负极焦方面，国内市场占有率约60%，已研发并批量生产出“高能量密度负极焦”，为中国在新能源电池行业引领世界，提供了强大助力；在油系电极焦方面，生产的大规格超高功率石墨电极本体焦和接头焦，自投放市场以来，得到了客户的广泛应用和青睐。公司高端电极焦已直接或间接出口至美国、日本、欧洲、俄罗斯、乌克兰、印度等多个国家和地区。 </w:t>
            </w:r>
          </w:p>
        </w:tc>
      </w:tr>
      <w:tr w14:paraId="6AB8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7" w:hRule="atLeast"/>
        </w:trPr>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3A555909">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技术难题及合作意向</w:t>
            </w:r>
          </w:p>
        </w:tc>
        <w:tc>
          <w:tcPr>
            <w:tcW w:w="40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C3FFF6">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仿宋" w:cs="Times New Roman"/>
                <w:b w:val="0"/>
                <w:kern w:val="2"/>
                <w:sz w:val="28"/>
                <w:szCs w:val="28"/>
              </w:rPr>
            </w:pPr>
            <w:r>
              <w:rPr>
                <w:rFonts w:hint="default" w:ascii="Times New Roman" w:hAnsi="Times New Roman" w:eastAsia="仿宋" w:cs="Times New Roman"/>
                <w:b w:val="0"/>
                <w:kern w:val="2"/>
                <w:sz w:val="28"/>
                <w:szCs w:val="28"/>
              </w:rPr>
              <w:t>技术难题：</w:t>
            </w:r>
          </w:p>
          <w:p w14:paraId="76455328">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黑体" w:cs="Times New Roman"/>
                <w:b/>
                <w:bCs w:val="0"/>
                <w:kern w:val="2"/>
                <w:sz w:val="32"/>
                <w:szCs w:val="32"/>
              </w:rPr>
            </w:pPr>
            <w:r>
              <w:rPr>
                <w:rFonts w:hint="default" w:ascii="Times New Roman" w:hAnsi="Times New Roman" w:eastAsia="仿宋" w:cs="Times New Roman"/>
                <w:b w:val="0"/>
                <w:kern w:val="2"/>
                <w:sz w:val="28"/>
                <w:szCs w:val="28"/>
              </w:rPr>
              <w:t>副产品焦化蜡油进行改善，降低密度，提升附加值。</w:t>
            </w:r>
          </w:p>
        </w:tc>
      </w:tr>
    </w:tbl>
    <w:p w14:paraId="643170F7">
      <w:pPr>
        <w:pageBreakBefore w:val="0"/>
        <w:kinsoku/>
        <w:wordWrap/>
        <w:overflowPunct/>
        <w:topLinePunct w:val="0"/>
        <w:autoSpaceDN/>
        <w:bidi w:val="0"/>
        <w:snapToGrid/>
        <w:spacing w:line="500" w:lineRule="exact"/>
        <w:rPr>
          <w:rFonts w:hint="default" w:ascii="Times New Roman" w:hAnsi="Times New Roman" w:eastAsia="华文中宋" w:cs="Times New Roman"/>
          <w:b/>
          <w:bCs w:val="0"/>
          <w:kern w:val="2"/>
          <w:sz w:val="44"/>
          <w:szCs w:val="44"/>
          <w:lang w:val="en-US" w:eastAsia="zh-CN" w:bidi="ar"/>
        </w:rPr>
      </w:pPr>
      <w:r>
        <w:rPr>
          <w:rFonts w:hint="default" w:ascii="Times New Roman" w:hAnsi="Times New Roman" w:eastAsia="华文中宋" w:cs="Times New Roman"/>
          <w:b/>
          <w:bCs w:val="0"/>
          <w:kern w:val="2"/>
          <w:sz w:val="44"/>
          <w:szCs w:val="44"/>
          <w:lang w:val="en-US" w:eastAsia="zh-CN" w:bidi="ar"/>
        </w:rPr>
        <w:br w:type="page"/>
      </w:r>
    </w:p>
    <w:p w14:paraId="4E077B9E">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eastAsia="zh"/>
        </w:rPr>
      </w:pPr>
      <w:r>
        <w:rPr>
          <w:rFonts w:hint="default" w:ascii="Times New Roman" w:hAnsi="Times New Roman" w:eastAsia="方正小标宋简体" w:cs="Times New Roman"/>
          <w:b/>
          <w:sz w:val="44"/>
          <w:szCs w:val="44"/>
          <w:lang w:val="en-US" w:eastAsia="zh-CN"/>
        </w:rPr>
        <w:t>企业技术难题及合作意向</w:t>
      </w:r>
      <w:r>
        <w:rPr>
          <w:rFonts w:hint="default" w:ascii="Times New Roman" w:hAnsi="Times New Roman" w:eastAsia="方正小标宋简体" w:cs="Times New Roman"/>
          <w:b/>
          <w:sz w:val="44"/>
          <w:szCs w:val="44"/>
          <w:lang w:val="en-US" w:eastAsia="zh"/>
        </w:rPr>
        <w:t>（十</w:t>
      </w:r>
      <w:r>
        <w:rPr>
          <w:rFonts w:hint="eastAsia" w:ascii="Times New Roman" w:hAnsi="Times New Roman" w:eastAsia="方正小标宋简体" w:cs="Times New Roman"/>
          <w:b/>
          <w:sz w:val="44"/>
          <w:szCs w:val="44"/>
          <w:lang w:val="en-US" w:eastAsia="zh-CN"/>
        </w:rPr>
        <w:t>四</w:t>
      </w:r>
      <w:r>
        <w:rPr>
          <w:rFonts w:hint="default" w:ascii="Times New Roman" w:hAnsi="Times New Roman" w:eastAsia="方正小标宋简体" w:cs="Times New Roman"/>
          <w:b/>
          <w:sz w:val="44"/>
          <w:szCs w:val="44"/>
          <w:lang w:val="en-US" w:eastAsia="zh"/>
        </w:rPr>
        <w:t>）</w:t>
      </w:r>
    </w:p>
    <w:tbl>
      <w:tblPr>
        <w:tblStyle w:val="14"/>
        <w:tblW w:w="4862" w:type="pct"/>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62"/>
        <w:gridCol w:w="2463"/>
        <w:gridCol w:w="1081"/>
        <w:gridCol w:w="3281"/>
      </w:tblGrid>
      <w:tr w14:paraId="5928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6AB3491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企业名称</w:t>
            </w:r>
          </w:p>
        </w:tc>
        <w:tc>
          <w:tcPr>
            <w:tcW w:w="41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A76501">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jc w:val="center"/>
              <w:textAlignment w:val="baseline"/>
              <w:rPr>
                <w:rFonts w:hint="default" w:ascii="Times New Roman" w:hAnsi="Times New Roman" w:eastAsia="仿宋" w:cs="Times New Roman"/>
                <w:kern w:val="2"/>
                <w:sz w:val="28"/>
                <w:szCs w:val="28"/>
                <w:vertAlign w:val="baseline"/>
              </w:rPr>
            </w:pPr>
            <w:r>
              <w:rPr>
                <w:rFonts w:hint="default" w:ascii="Times New Roman" w:hAnsi="Times New Roman" w:eastAsia="仿宋" w:cs="Times New Roman"/>
                <w:kern w:val="2"/>
                <w:sz w:val="28"/>
                <w:szCs w:val="28"/>
                <w:vertAlign w:val="baseline"/>
                <w:lang w:val="en-US" w:eastAsia="zh-CN" w:bidi="ar"/>
              </w:rPr>
              <w:t>山东键邦新材料股份有限公司</w:t>
            </w:r>
          </w:p>
        </w:tc>
      </w:tr>
      <w:tr w14:paraId="793D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2D337E6B">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所在地市</w:t>
            </w:r>
          </w:p>
        </w:tc>
        <w:tc>
          <w:tcPr>
            <w:tcW w:w="1486" w:type="pct"/>
            <w:tcBorders>
              <w:top w:val="single" w:color="auto" w:sz="4" w:space="0"/>
              <w:left w:val="single" w:color="auto" w:sz="4" w:space="0"/>
              <w:bottom w:val="single" w:color="auto" w:sz="4" w:space="0"/>
              <w:right w:val="single" w:color="auto" w:sz="4" w:space="0"/>
            </w:tcBorders>
            <w:shd w:val="clear" w:color="auto" w:fill="auto"/>
            <w:vAlign w:val="center"/>
          </w:tcPr>
          <w:p w14:paraId="2098F21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济宁市</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10A5F671">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地址</w:t>
            </w:r>
          </w:p>
        </w:tc>
        <w:tc>
          <w:tcPr>
            <w:tcW w:w="1978" w:type="pct"/>
            <w:tcBorders>
              <w:top w:val="single" w:color="auto" w:sz="4" w:space="0"/>
              <w:left w:val="single" w:color="auto" w:sz="4" w:space="0"/>
              <w:bottom w:val="single" w:color="auto" w:sz="4" w:space="0"/>
              <w:right w:val="single" w:color="auto" w:sz="4" w:space="0"/>
            </w:tcBorders>
            <w:shd w:val="clear" w:color="auto" w:fill="auto"/>
            <w:vAlign w:val="center"/>
          </w:tcPr>
          <w:p w14:paraId="1483283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color w:val="000000"/>
                <w:kern w:val="2"/>
                <w:sz w:val="28"/>
                <w:szCs w:val="28"/>
                <w:lang w:val="en-US" w:eastAsia="zh-CN" w:bidi="ar"/>
              </w:rPr>
              <w:t>金乡县</w:t>
            </w:r>
          </w:p>
        </w:tc>
      </w:tr>
      <w:tr w14:paraId="7310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8" w:hRule="atLeast"/>
        </w:trPr>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1CBA2EE9">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企业类型</w:t>
            </w:r>
          </w:p>
        </w:tc>
        <w:tc>
          <w:tcPr>
            <w:tcW w:w="41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D8A168">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□国家认定的科技型中小企业  </w:t>
            </w:r>
            <w:r>
              <w:rPr>
                <w:rFonts w:hint="default" w:ascii="Times New Roman" w:hAnsi="Times New Roman" w:eastAsia="Wingdings 2" w:cs="Times New Roman"/>
                <w:kern w:val="2"/>
                <w:sz w:val="32"/>
                <w:szCs w:val="32"/>
                <w:lang w:val="en-US" w:eastAsia="zh-CN" w:bidi="ar"/>
              </w:rPr>
              <w:sym w:font="Wingdings 2" w:char="0052"/>
            </w:r>
            <w:r>
              <w:rPr>
                <w:rFonts w:hint="default" w:ascii="Times New Roman" w:hAnsi="Times New Roman" w:eastAsia="仿宋" w:cs="Times New Roman"/>
                <w:kern w:val="2"/>
                <w:sz w:val="28"/>
                <w:szCs w:val="28"/>
                <w:lang w:val="en-US" w:eastAsia="zh-CN" w:bidi="ar"/>
              </w:rPr>
              <w:t>高新技术企业</w:t>
            </w:r>
          </w:p>
          <w:p w14:paraId="61BEE20B">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both"/>
              <w:rPr>
                <w:rFonts w:hint="default" w:ascii="Times New Roman" w:hAnsi="Times New Roman" w:eastAsia="仿宋" w:cs="Times New Roman"/>
                <w:kern w:val="2"/>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仿宋" w:cs="Times New Roman"/>
                <w:kern w:val="2"/>
                <w:sz w:val="28"/>
                <w:szCs w:val="28"/>
                <w:lang w:val="en-US" w:eastAsia="zh-CN" w:bidi="ar"/>
              </w:rPr>
              <w:t>规模以上工业企业   □其他，请说明</w:t>
            </w:r>
          </w:p>
        </w:tc>
      </w:tr>
      <w:tr w14:paraId="39C8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5" w:hRule="atLeast"/>
        </w:trPr>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0E0F64EE">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企业简介</w:t>
            </w:r>
          </w:p>
        </w:tc>
        <w:tc>
          <w:tcPr>
            <w:tcW w:w="41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12B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仿宋" w:cs="Times New Roman"/>
                <w:kern w:val="2"/>
                <w:sz w:val="28"/>
                <w:szCs w:val="28"/>
                <w:vertAlign w:val="baseline"/>
                <w:lang w:val="en-US" w:eastAsia="zh-CN" w:bidi="ar"/>
              </w:rPr>
              <w:t>山东键邦新材料股份有限公司</w:t>
            </w:r>
            <w:r>
              <w:rPr>
                <w:rFonts w:hint="default" w:ascii="Times New Roman" w:hAnsi="Times New Roman" w:eastAsia="方正仿宋简体" w:cs="Times New Roman"/>
                <w:b w:val="0"/>
                <w:bCs w:val="0"/>
                <w:kern w:val="2"/>
                <w:sz w:val="28"/>
                <w:szCs w:val="28"/>
                <w:lang w:val="en-US" w:eastAsia="zh-CN" w:bidi="ar-SA"/>
              </w:rPr>
              <w:t>成立于</w:t>
            </w:r>
            <w:r>
              <w:rPr>
                <w:rFonts w:hint="default" w:ascii="Times New Roman" w:hAnsi="Times New Roman" w:eastAsia="方正仿宋简体" w:cs="Times New Roman"/>
                <w:b w:val="0"/>
                <w:bCs w:val="0"/>
                <w:kern w:val="2"/>
                <w:sz w:val="28"/>
                <w:szCs w:val="28"/>
                <w:lang w:val="en-US" w:eastAsia="zh-CN" w:bidi="ar"/>
              </w:rPr>
              <w:t>2014</w:t>
            </w:r>
            <w:r>
              <w:rPr>
                <w:rFonts w:hint="default" w:ascii="Times New Roman" w:hAnsi="Times New Roman" w:eastAsia="方正仿宋简体" w:cs="Times New Roman"/>
                <w:b w:val="0"/>
                <w:bCs w:val="0"/>
                <w:kern w:val="2"/>
                <w:sz w:val="28"/>
                <w:szCs w:val="28"/>
                <w:lang w:val="en-US" w:eastAsia="zh-CN" w:bidi="ar-SA"/>
              </w:rPr>
              <w:t>年6月，位于济宁市金乡县新材料产业园区，占地300余亩，公司员工400余人。是一家专业从事高分子材料环保助剂研发、生产与销售的高新技术企业</w:t>
            </w:r>
            <w:r>
              <w:rPr>
                <w:rFonts w:hint="eastAsia" w:ascii="Times New Roman" w:hAnsi="Times New Roman" w:eastAsia="方正仿宋简体" w:cs="Times New Roman"/>
                <w:b w:val="0"/>
                <w:bCs w:val="0"/>
                <w:kern w:val="2"/>
                <w:sz w:val="28"/>
                <w:szCs w:val="28"/>
                <w:lang w:val="en-US" w:eastAsia="zh-CN" w:bidi="ar-SA"/>
              </w:rPr>
              <w:t>，已于</w:t>
            </w:r>
            <w:r>
              <w:rPr>
                <w:rFonts w:hint="default" w:ascii="Times New Roman" w:hAnsi="Times New Roman" w:eastAsia="方正仿宋简体" w:cs="Times New Roman"/>
                <w:b w:val="0"/>
                <w:bCs w:val="0"/>
                <w:kern w:val="2"/>
                <w:sz w:val="28"/>
                <w:szCs w:val="28"/>
                <w:lang w:val="en-US" w:eastAsia="zh-CN" w:bidi="ar-SA"/>
              </w:rPr>
              <w:t>2024年7月</w:t>
            </w:r>
            <w:r>
              <w:rPr>
                <w:rFonts w:hint="eastAsia" w:ascii="Times New Roman" w:hAnsi="Times New Roman" w:eastAsia="方正仿宋简体" w:cs="Times New Roman"/>
                <w:b w:val="0"/>
                <w:bCs w:val="0"/>
                <w:kern w:val="2"/>
                <w:sz w:val="28"/>
                <w:szCs w:val="28"/>
                <w:lang w:val="en-US" w:eastAsia="zh-CN" w:bidi="ar-SA"/>
              </w:rPr>
              <w:t>上市</w:t>
            </w:r>
            <w:r>
              <w:rPr>
                <w:rFonts w:hint="default" w:ascii="Times New Roman" w:hAnsi="Times New Roman" w:eastAsia="方正仿宋简体" w:cs="Times New Roman"/>
                <w:b w:val="0"/>
                <w:bCs w:val="0"/>
                <w:kern w:val="2"/>
                <w:sz w:val="28"/>
                <w:szCs w:val="28"/>
                <w:lang w:val="en-US" w:eastAsia="zh-CN" w:bidi="ar-SA"/>
              </w:rPr>
              <w:t>。</w:t>
            </w:r>
          </w:p>
          <w:p w14:paraId="6E434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仿宋" w:cs="Times New Roman"/>
                <w:kern w:val="2"/>
                <w:sz w:val="28"/>
                <w:szCs w:val="28"/>
              </w:rPr>
            </w:pPr>
            <w:r>
              <w:rPr>
                <w:rFonts w:hint="default" w:ascii="Times New Roman" w:hAnsi="Times New Roman" w:eastAsia="方正仿宋简体" w:cs="Times New Roman"/>
                <w:b w:val="0"/>
                <w:bCs w:val="0"/>
                <w:kern w:val="2"/>
                <w:sz w:val="28"/>
                <w:szCs w:val="28"/>
                <w:lang w:val="en-US" w:eastAsia="zh-CN" w:bidi="ar-SA"/>
              </w:rPr>
              <w:t>在产品布局方面，公司在赛克、钛酸酯系列产品的基础上开发了二苯甲酰甲烷（DBM）、硬脂酰苯甲酰甲烷（SBM）、乙酰丙酮盐等系列产品；在下游应用方面，公司在PVC塑料与涂料等高分子材料行业的基础上不断开拓新的应用领域，通过产品系列与应用领域的不断丰富推动主营业务的持续发展。</w:t>
            </w:r>
          </w:p>
        </w:tc>
      </w:tr>
      <w:tr w14:paraId="363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9" w:hRule="atLeast"/>
        </w:trPr>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793C0F5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技术难题及合作意向</w:t>
            </w:r>
          </w:p>
        </w:tc>
        <w:tc>
          <w:tcPr>
            <w:tcW w:w="41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76EA13">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仿宋" w:cs="Times New Roman"/>
                <w:b w:val="0"/>
                <w:bCs/>
                <w:kern w:val="2"/>
                <w:sz w:val="28"/>
                <w:szCs w:val="28"/>
              </w:rPr>
            </w:pPr>
            <w:r>
              <w:rPr>
                <w:rFonts w:hint="default" w:ascii="Times New Roman" w:hAnsi="Times New Roman" w:eastAsia="仿宋" w:cs="Times New Roman"/>
                <w:b w:val="0"/>
                <w:bCs/>
                <w:kern w:val="2"/>
                <w:sz w:val="28"/>
                <w:szCs w:val="28"/>
              </w:rPr>
              <w:t>技术难题：</w:t>
            </w:r>
          </w:p>
          <w:p w14:paraId="1CDF8AAB">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jc w:val="both"/>
              <w:rPr>
                <w:rFonts w:hint="default" w:ascii="Times New Roman" w:hAnsi="Times New Roman" w:eastAsia="仿宋" w:cs="Times New Roman"/>
                <w:b/>
                <w:bCs w:val="0"/>
                <w:kern w:val="2"/>
                <w:sz w:val="28"/>
                <w:szCs w:val="28"/>
              </w:rPr>
            </w:pPr>
            <w:r>
              <w:rPr>
                <w:rFonts w:hint="default" w:ascii="Times New Roman" w:hAnsi="Times New Roman" w:eastAsia="仿宋" w:cs="Times New Roman"/>
                <w:kern w:val="2"/>
                <w:sz w:val="28"/>
                <w:szCs w:val="28"/>
                <w:shd w:val="clear" w:fill="FFFFFF"/>
                <w:lang w:val="en-US" w:eastAsia="zh-CN" w:bidi="ar"/>
              </w:rPr>
              <w:t>苯乙酮精馏过程中产生苯乙醇，（乙苯含量50%+苯乙酮45%+5%）现有精馏方式无法将其与苯乙酮有效分离，分离效果较差。</w:t>
            </w:r>
          </w:p>
        </w:tc>
      </w:tr>
    </w:tbl>
    <w:p w14:paraId="3FAF269A">
      <w:pPr>
        <w:pageBreakBefore w:val="0"/>
        <w:kinsoku/>
        <w:wordWrap/>
        <w:overflowPunct/>
        <w:topLinePunct w:val="0"/>
        <w:autoSpaceDN/>
        <w:bidi w:val="0"/>
        <w:snapToGrid/>
        <w:spacing w:line="500" w:lineRule="exact"/>
        <w:rPr>
          <w:rFonts w:hint="default" w:ascii="Times New Roman" w:hAnsi="Times New Roman" w:eastAsia="华文中宋" w:cs="Times New Roman"/>
          <w:b/>
          <w:bCs w:val="0"/>
          <w:kern w:val="2"/>
          <w:sz w:val="44"/>
          <w:szCs w:val="44"/>
          <w:lang w:val="en-US" w:eastAsia="zh-CN" w:bidi="ar"/>
        </w:rPr>
      </w:pPr>
      <w:r>
        <w:rPr>
          <w:rFonts w:hint="default" w:ascii="Times New Roman" w:hAnsi="Times New Roman" w:eastAsia="华文中宋" w:cs="Times New Roman"/>
          <w:b/>
          <w:bCs w:val="0"/>
          <w:kern w:val="2"/>
          <w:sz w:val="44"/>
          <w:szCs w:val="44"/>
          <w:lang w:val="en-US" w:eastAsia="zh-CN" w:bidi="ar"/>
        </w:rPr>
        <w:br w:type="page"/>
      </w:r>
    </w:p>
    <w:p w14:paraId="6A1C1AE8">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
        </w:rPr>
      </w:pPr>
      <w:r>
        <w:rPr>
          <w:rFonts w:hint="default" w:ascii="Times New Roman" w:hAnsi="Times New Roman" w:eastAsia="方正小标宋简体" w:cs="Times New Roman"/>
          <w:b/>
          <w:sz w:val="44"/>
          <w:szCs w:val="44"/>
          <w:lang w:val="en-US" w:eastAsia="zh-CN"/>
        </w:rPr>
        <w:t>企业技术难题及合作意向</w:t>
      </w:r>
      <w:r>
        <w:rPr>
          <w:rFonts w:hint="default" w:ascii="Times New Roman" w:hAnsi="Times New Roman" w:eastAsia="方正小标宋简体" w:cs="Times New Roman"/>
          <w:b/>
          <w:sz w:val="44"/>
          <w:szCs w:val="44"/>
          <w:lang w:val="en-US" w:eastAsia="zh"/>
        </w:rPr>
        <w:t>（</w:t>
      </w:r>
      <w:r>
        <w:rPr>
          <w:rFonts w:hint="eastAsia" w:ascii="Times New Roman" w:hAnsi="Times New Roman" w:eastAsia="方正小标宋简体" w:cs="Times New Roman"/>
          <w:b/>
          <w:sz w:val="44"/>
          <w:szCs w:val="44"/>
          <w:lang w:val="en-US" w:eastAsia="zh-CN"/>
        </w:rPr>
        <w:t>十五</w:t>
      </w:r>
      <w:r>
        <w:rPr>
          <w:rFonts w:hint="default" w:ascii="Times New Roman" w:hAnsi="Times New Roman" w:eastAsia="方正小标宋简体" w:cs="Times New Roman"/>
          <w:b/>
          <w:sz w:val="44"/>
          <w:szCs w:val="44"/>
          <w:lang w:val="en-US" w:eastAsia="zh"/>
        </w:rPr>
        <w:t>）</w:t>
      </w:r>
    </w:p>
    <w:tbl>
      <w:tblPr>
        <w:tblStyle w:val="14"/>
        <w:tblpPr w:leftFromText="180" w:rightFromText="180" w:vertAnchor="text" w:horzAnchor="page" w:tblpXSpec="center"/>
        <w:tblOverlap w:val="never"/>
        <w:tblW w:w="8399"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276"/>
        <w:gridCol w:w="1092"/>
        <w:gridCol w:w="3663"/>
      </w:tblGrid>
      <w:tr w14:paraId="7DDE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68" w:type="dxa"/>
            <w:noWrap w:val="0"/>
            <w:vAlign w:val="center"/>
          </w:tcPr>
          <w:p w14:paraId="50D0BE7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企业名称</w:t>
            </w:r>
          </w:p>
        </w:tc>
        <w:tc>
          <w:tcPr>
            <w:tcW w:w="7031" w:type="dxa"/>
            <w:gridSpan w:val="3"/>
            <w:noWrap w:val="0"/>
            <w:vAlign w:val="center"/>
          </w:tcPr>
          <w:p w14:paraId="0E493677">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jc w:val="center"/>
              <w:textAlignment w:val="baseline"/>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kern w:val="2"/>
                <w:sz w:val="28"/>
                <w:szCs w:val="28"/>
                <w:lang w:val="en-US" w:eastAsia="zh-CN" w:bidi="ar"/>
              </w:rPr>
              <w:t>山东亿盛实业有限公司</w:t>
            </w:r>
          </w:p>
        </w:tc>
      </w:tr>
      <w:tr w14:paraId="38D8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14:paraId="243EE87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所在地市</w:t>
            </w:r>
          </w:p>
        </w:tc>
        <w:tc>
          <w:tcPr>
            <w:tcW w:w="2276" w:type="dxa"/>
            <w:noWrap w:val="0"/>
            <w:vAlign w:val="center"/>
          </w:tcPr>
          <w:p w14:paraId="298B397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济宁市</w:t>
            </w:r>
          </w:p>
        </w:tc>
        <w:tc>
          <w:tcPr>
            <w:tcW w:w="1092" w:type="dxa"/>
            <w:noWrap w:val="0"/>
            <w:vAlign w:val="center"/>
          </w:tcPr>
          <w:p w14:paraId="4736420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b w:val="0"/>
                <w:bCs w:val="0"/>
                <w:sz w:val="28"/>
                <w:szCs w:val="28"/>
              </w:rPr>
            </w:pPr>
            <w:r>
              <w:rPr>
                <w:rFonts w:hint="default" w:ascii="Times New Roman" w:hAnsi="Times New Roman" w:eastAsia="方正仿宋简体" w:cs="Times New Roman"/>
                <w:b w:val="0"/>
                <w:bCs w:val="0"/>
                <w:sz w:val="28"/>
                <w:szCs w:val="28"/>
                <w:lang w:val="en-US" w:eastAsia="zh-CN"/>
              </w:rPr>
              <w:t>地址</w:t>
            </w:r>
          </w:p>
        </w:tc>
        <w:tc>
          <w:tcPr>
            <w:tcW w:w="3663" w:type="dxa"/>
            <w:noWrap w:val="0"/>
            <w:vAlign w:val="center"/>
          </w:tcPr>
          <w:p w14:paraId="3647679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color w:val="000000"/>
                <w:sz w:val="28"/>
                <w:szCs w:val="28"/>
                <w:lang w:val="en-US" w:eastAsia="zh-CN"/>
              </w:rPr>
              <w:t>金乡县</w:t>
            </w:r>
          </w:p>
        </w:tc>
      </w:tr>
      <w:tr w14:paraId="775E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368" w:type="dxa"/>
            <w:noWrap w:val="0"/>
            <w:vAlign w:val="center"/>
          </w:tcPr>
          <w:p w14:paraId="2739FEE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企业类型</w:t>
            </w:r>
          </w:p>
        </w:tc>
        <w:tc>
          <w:tcPr>
            <w:tcW w:w="7031" w:type="dxa"/>
            <w:gridSpan w:val="3"/>
            <w:noWrap w:val="0"/>
            <w:vAlign w:val="center"/>
          </w:tcPr>
          <w:p w14:paraId="2FA1D13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xml:space="preserve">□国家认定的科技型中小企业  </w:t>
            </w: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高新技术企业</w:t>
            </w:r>
          </w:p>
          <w:p w14:paraId="6DD4C33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规模以上工业企业   □其他，请说明</w:t>
            </w:r>
          </w:p>
        </w:tc>
      </w:tr>
      <w:tr w14:paraId="77DA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4" w:hRule="atLeast"/>
        </w:trPr>
        <w:tc>
          <w:tcPr>
            <w:tcW w:w="1368" w:type="dxa"/>
            <w:noWrap w:val="0"/>
            <w:vAlign w:val="center"/>
          </w:tcPr>
          <w:p w14:paraId="56F5DEA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企业简介</w:t>
            </w:r>
          </w:p>
        </w:tc>
        <w:tc>
          <w:tcPr>
            <w:tcW w:w="7031" w:type="dxa"/>
            <w:gridSpan w:val="3"/>
            <w:noWrap w:val="0"/>
            <w:vAlign w:val="center"/>
          </w:tcPr>
          <w:p w14:paraId="2C74D709">
            <w:pPr>
              <w:pStyle w:val="9"/>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cs="Times New Roman"/>
                <w:b w:val="0"/>
                <w:bCs w:val="0"/>
                <w:lang w:val="en-US" w:eastAsia="zh-CN"/>
              </w:rPr>
            </w:pPr>
            <w:r>
              <w:rPr>
                <w:rFonts w:hint="default" w:ascii="Times New Roman" w:hAnsi="Times New Roman" w:eastAsia="方正仿宋简体" w:cs="Times New Roman"/>
                <w:b w:val="0"/>
                <w:bCs w:val="0"/>
                <w:kern w:val="2"/>
                <w:sz w:val="28"/>
                <w:szCs w:val="28"/>
                <w:lang w:val="en-US" w:eastAsia="zh-CN" w:bidi="ar"/>
              </w:rPr>
              <w:t>山东亿盛实业有限公司成立于2013年1月，位于金乡县胡集镇，是集生产和销售“杀虫剂、除草剂、杀菌剂及化工中间体”为一体的品种多样化、产品系列化的农化企业综合体。公司采用最前沿生产技术，建成草铵膦生产车间及其中间体DL-高丙氨酸生产车间，拥有反应釜360余台套。工艺控制全部采用DCS和PLC自控系统。目前已具备生产草铵膦6000吨/年。</w:t>
            </w:r>
          </w:p>
        </w:tc>
      </w:tr>
      <w:tr w14:paraId="06AB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1368" w:type="dxa"/>
            <w:noWrap w:val="0"/>
            <w:vAlign w:val="center"/>
          </w:tcPr>
          <w:p w14:paraId="4F11A52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技术难题及合作意向</w:t>
            </w:r>
          </w:p>
        </w:tc>
        <w:tc>
          <w:tcPr>
            <w:tcW w:w="7031" w:type="dxa"/>
            <w:gridSpan w:val="3"/>
            <w:noWrap w:val="0"/>
            <w:vAlign w:val="center"/>
          </w:tcPr>
          <w:p w14:paraId="1758FCB0">
            <w:pPr>
              <w:pStyle w:val="8"/>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kern w:val="2"/>
                <w:sz w:val="28"/>
                <w:szCs w:val="28"/>
                <w:lang w:val="en-US" w:eastAsia="zh-CN" w:bidi="ar"/>
              </w:rPr>
            </w:pPr>
            <w:r>
              <w:rPr>
                <w:rFonts w:hint="default" w:ascii="Times New Roman" w:hAnsi="Times New Roman" w:eastAsia="方正仿宋简体" w:cs="Times New Roman"/>
                <w:b w:val="0"/>
                <w:bCs w:val="0"/>
                <w:kern w:val="2"/>
                <w:sz w:val="28"/>
                <w:szCs w:val="28"/>
                <w:lang w:val="en-US" w:eastAsia="zh-CN" w:bidi="ar"/>
              </w:rPr>
              <w:t>技术难题：</w:t>
            </w:r>
          </w:p>
          <w:p w14:paraId="4093559A">
            <w:pPr>
              <w:pStyle w:val="8"/>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val="0"/>
                <w:kern w:val="2"/>
                <w:sz w:val="28"/>
                <w:szCs w:val="28"/>
                <w:lang w:val="en-US" w:eastAsia="zh-CN" w:bidi="ar"/>
              </w:rPr>
            </w:pPr>
            <w:r>
              <w:rPr>
                <w:rFonts w:hint="default" w:ascii="Times New Roman" w:hAnsi="Times New Roman" w:eastAsia="方正仿宋简体" w:cs="Times New Roman"/>
                <w:b w:val="0"/>
                <w:bCs w:val="0"/>
                <w:kern w:val="2"/>
                <w:sz w:val="28"/>
                <w:szCs w:val="28"/>
                <w:lang w:val="en-US" w:eastAsia="zh-CN" w:bidi="ar"/>
              </w:rPr>
              <w:t>1.企业建有国家级博士后工作站，寻求有机化学、农药类合成方向优秀博士入站；</w:t>
            </w:r>
          </w:p>
          <w:p w14:paraId="53DFD961">
            <w:pPr>
              <w:pStyle w:val="8"/>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val="0"/>
                <w:kern w:val="2"/>
                <w:sz w:val="28"/>
                <w:szCs w:val="28"/>
                <w:lang w:val="en-US" w:eastAsia="zh-CN" w:bidi="ar"/>
              </w:rPr>
            </w:pPr>
            <w:r>
              <w:rPr>
                <w:rFonts w:hint="default" w:ascii="Times New Roman" w:hAnsi="Times New Roman" w:eastAsia="方正仿宋简体" w:cs="Times New Roman"/>
                <w:b w:val="0"/>
                <w:bCs w:val="0"/>
                <w:kern w:val="2"/>
                <w:sz w:val="28"/>
                <w:szCs w:val="28"/>
                <w:lang w:val="en-US" w:eastAsia="zh-CN" w:bidi="ar"/>
              </w:rPr>
              <w:t>2.精草铵膦以高丝氨酸为原料的工艺优化，解决高丝氨酸的氨基和羧基保护并氯化以及与甲基亚膦酸二乙酯缩合</w:t>
            </w:r>
            <w:r>
              <w:rPr>
                <w:rFonts w:hint="eastAsia" w:ascii="Times New Roman" w:hAnsi="Times New Roman" w:eastAsia="方正仿宋简体" w:cs="Times New Roman"/>
                <w:b w:val="0"/>
                <w:bCs w:val="0"/>
                <w:kern w:val="2"/>
                <w:sz w:val="28"/>
                <w:szCs w:val="28"/>
                <w:lang w:val="en-US" w:eastAsia="zh-CN" w:bidi="ar"/>
              </w:rPr>
              <w:t>效率低</w:t>
            </w:r>
            <w:r>
              <w:rPr>
                <w:rFonts w:hint="default" w:ascii="Times New Roman" w:hAnsi="Times New Roman" w:eastAsia="方正仿宋简体" w:cs="Times New Roman"/>
                <w:b w:val="0"/>
                <w:bCs w:val="0"/>
                <w:kern w:val="2"/>
                <w:sz w:val="28"/>
                <w:szCs w:val="28"/>
                <w:lang w:val="en-US" w:eastAsia="zh-CN" w:bidi="ar"/>
              </w:rPr>
              <w:t>的问题；</w:t>
            </w:r>
          </w:p>
          <w:p w14:paraId="1F235C4D">
            <w:pPr>
              <w:pStyle w:val="8"/>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cs="Times New Roman"/>
                <w:b w:val="0"/>
                <w:bCs w:val="0"/>
                <w:lang w:val="en-US" w:eastAsia="zh-CN"/>
              </w:rPr>
            </w:pPr>
            <w:r>
              <w:rPr>
                <w:rFonts w:hint="default" w:ascii="Times New Roman" w:hAnsi="Times New Roman" w:eastAsia="方正仿宋简体" w:cs="Times New Roman"/>
                <w:b w:val="0"/>
                <w:bCs w:val="0"/>
                <w:kern w:val="2"/>
                <w:sz w:val="28"/>
                <w:szCs w:val="28"/>
                <w:lang w:val="en-US" w:eastAsia="zh-CN" w:bidi="ar"/>
              </w:rPr>
              <w:t>3.寻求农药、杀虫剂、除草剂类成熟新工艺、新产品。</w:t>
            </w:r>
          </w:p>
        </w:tc>
      </w:tr>
    </w:tbl>
    <w:p w14:paraId="1401BABC">
      <w:pPr>
        <w:jc w:val="center"/>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w:t>
      </w:r>
      <w:r>
        <w:rPr>
          <w:rFonts w:hint="eastAsia" w:ascii="Times New Roman" w:hAnsi="Times New Roman" w:eastAsia="方正小标宋简体" w:cs="Times New Roman"/>
          <w:b/>
          <w:sz w:val="44"/>
          <w:szCs w:val="44"/>
          <w:lang w:val="en-US" w:eastAsia="zh-CN"/>
        </w:rPr>
        <w:t>十六</w:t>
      </w:r>
      <w:r>
        <w:rPr>
          <w:rFonts w:hint="default" w:ascii="Times New Roman" w:hAnsi="Times New Roman" w:eastAsia="方正小标宋简体" w:cs="Times New Roman"/>
          <w:b/>
          <w:sz w:val="44"/>
          <w:szCs w:val="44"/>
          <w:lang w:val="en-US" w:eastAsia="zh-CN"/>
        </w:rPr>
        <w:t>）</w:t>
      </w:r>
    </w:p>
    <w:tbl>
      <w:tblPr>
        <w:tblStyle w:val="14"/>
        <w:tblpPr w:leftFromText="180" w:rightFromText="180" w:vertAnchor="text" w:horzAnchor="page" w:tblpXSpec="center"/>
        <w:tblOverlap w:val="never"/>
        <w:tblW w:w="8324"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263"/>
        <w:gridCol w:w="1092"/>
        <w:gridCol w:w="3515"/>
      </w:tblGrid>
      <w:tr w14:paraId="380A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54" w:type="dxa"/>
            <w:noWrap w:val="0"/>
            <w:vAlign w:val="center"/>
          </w:tcPr>
          <w:p w14:paraId="65B625F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企业名称</w:t>
            </w:r>
          </w:p>
        </w:tc>
        <w:tc>
          <w:tcPr>
            <w:tcW w:w="6870" w:type="dxa"/>
            <w:gridSpan w:val="3"/>
            <w:noWrap w:val="0"/>
            <w:vAlign w:val="center"/>
          </w:tcPr>
          <w:p w14:paraId="5D6621D0">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jc w:val="center"/>
              <w:textAlignment w:val="baseline"/>
              <w:rPr>
                <w:rFonts w:hint="default" w:ascii="Times New Roman" w:hAnsi="Times New Roman" w:eastAsia="仿宋" w:cs="Times New Roman"/>
                <w:sz w:val="28"/>
                <w:szCs w:val="28"/>
              </w:rPr>
            </w:pPr>
            <w:r>
              <w:rPr>
                <w:rFonts w:hint="default" w:ascii="Times New Roman" w:hAnsi="Times New Roman" w:eastAsia="仿宋" w:cs="Times New Roman"/>
                <w:kern w:val="2"/>
                <w:sz w:val="28"/>
                <w:szCs w:val="28"/>
                <w:lang w:val="en-US" w:eastAsia="zh-CN" w:bidi="ar"/>
              </w:rPr>
              <w:t>济宁中银电化有限公司</w:t>
            </w:r>
          </w:p>
        </w:tc>
      </w:tr>
      <w:tr w14:paraId="4F0D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4" w:type="dxa"/>
            <w:noWrap w:val="0"/>
            <w:vAlign w:val="center"/>
          </w:tcPr>
          <w:p w14:paraId="40DB639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所在地市</w:t>
            </w:r>
          </w:p>
        </w:tc>
        <w:tc>
          <w:tcPr>
            <w:tcW w:w="2263" w:type="dxa"/>
            <w:noWrap w:val="0"/>
            <w:vAlign w:val="center"/>
          </w:tcPr>
          <w:p w14:paraId="6203956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济宁市</w:t>
            </w:r>
          </w:p>
        </w:tc>
        <w:tc>
          <w:tcPr>
            <w:tcW w:w="1092" w:type="dxa"/>
            <w:noWrap w:val="0"/>
            <w:vAlign w:val="center"/>
          </w:tcPr>
          <w:p w14:paraId="4EF1F7E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sz w:val="28"/>
                <w:szCs w:val="28"/>
              </w:rPr>
            </w:pPr>
            <w:r>
              <w:rPr>
                <w:rFonts w:hint="default" w:ascii="Times New Roman" w:hAnsi="Times New Roman" w:eastAsia="方正仿宋简体" w:cs="Times New Roman"/>
                <w:b w:val="0"/>
                <w:bCs w:val="0"/>
                <w:sz w:val="28"/>
                <w:szCs w:val="28"/>
                <w:lang w:val="en-US" w:eastAsia="zh-CN"/>
              </w:rPr>
              <w:t>地址</w:t>
            </w:r>
          </w:p>
        </w:tc>
        <w:tc>
          <w:tcPr>
            <w:tcW w:w="3515" w:type="dxa"/>
            <w:noWrap w:val="0"/>
            <w:vAlign w:val="center"/>
          </w:tcPr>
          <w:p w14:paraId="636DDEC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color w:val="000000"/>
                <w:sz w:val="28"/>
                <w:szCs w:val="28"/>
                <w:lang w:val="en-US" w:eastAsia="zh-CN"/>
              </w:rPr>
              <w:t>汶上县</w:t>
            </w:r>
          </w:p>
        </w:tc>
      </w:tr>
      <w:tr w14:paraId="341E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54" w:type="dxa"/>
            <w:noWrap w:val="0"/>
            <w:vAlign w:val="center"/>
          </w:tcPr>
          <w:p w14:paraId="21A8BB0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企业类型</w:t>
            </w:r>
          </w:p>
        </w:tc>
        <w:tc>
          <w:tcPr>
            <w:tcW w:w="6870" w:type="dxa"/>
            <w:gridSpan w:val="3"/>
            <w:noWrap w:val="0"/>
            <w:vAlign w:val="center"/>
          </w:tcPr>
          <w:p w14:paraId="1C35388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□国家认定的科技型中小企业  </w:t>
            </w:r>
            <w:r>
              <w:rPr>
                <w:rFonts w:hint="default" w:ascii="Times New Roman" w:hAnsi="Times New Roman" w:eastAsia="仿宋" w:cs="Times New Roman"/>
                <w:sz w:val="28"/>
                <w:szCs w:val="28"/>
              </w:rPr>
              <w:sym w:font="Wingdings 2" w:char="0052"/>
            </w:r>
            <w:r>
              <w:rPr>
                <w:rFonts w:hint="default" w:ascii="Times New Roman" w:hAnsi="Times New Roman" w:eastAsia="仿宋" w:cs="Times New Roman"/>
                <w:sz w:val="28"/>
                <w:szCs w:val="28"/>
              </w:rPr>
              <w:t>高新技术企业</w:t>
            </w:r>
          </w:p>
          <w:p w14:paraId="645617B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仿宋" w:cs="Times New Roman"/>
                <w:sz w:val="28"/>
                <w:szCs w:val="28"/>
              </w:rPr>
            </w:pPr>
            <w:r>
              <w:rPr>
                <w:rFonts w:hint="eastAsia" w:ascii="仿宋" w:hAnsi="仿宋" w:eastAsia="仿宋" w:cs="仿宋"/>
                <w:sz w:val="28"/>
                <w:szCs w:val="28"/>
              </w:rPr>
              <w:sym w:font="Wingdings 2" w:char="0052"/>
            </w:r>
            <w:r>
              <w:rPr>
                <w:rFonts w:hint="default" w:ascii="Times New Roman" w:hAnsi="Times New Roman" w:eastAsia="仿宋" w:cs="Times New Roman"/>
                <w:sz w:val="28"/>
                <w:szCs w:val="28"/>
              </w:rPr>
              <w:t>规模以上工业企业   □其他，请说明</w:t>
            </w:r>
          </w:p>
        </w:tc>
      </w:tr>
      <w:tr w14:paraId="3F6B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9" w:hRule="atLeast"/>
        </w:trPr>
        <w:tc>
          <w:tcPr>
            <w:tcW w:w="1454" w:type="dxa"/>
            <w:noWrap w:val="0"/>
            <w:vAlign w:val="center"/>
          </w:tcPr>
          <w:p w14:paraId="3F35B3A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企业简介</w:t>
            </w:r>
          </w:p>
        </w:tc>
        <w:tc>
          <w:tcPr>
            <w:tcW w:w="6870" w:type="dxa"/>
            <w:gridSpan w:val="3"/>
            <w:noWrap w:val="0"/>
            <w:vAlign w:val="center"/>
          </w:tcPr>
          <w:p w14:paraId="4935FC3C">
            <w:pPr>
              <w:pStyle w:val="9"/>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cs="Times New Roman"/>
                <w:lang w:val="en-US" w:eastAsia="zh-CN"/>
              </w:rPr>
            </w:pPr>
            <w:r>
              <w:rPr>
                <w:rFonts w:hint="default" w:ascii="Times New Roman" w:hAnsi="Times New Roman" w:eastAsia="方正仿宋简体" w:cs="Times New Roman"/>
                <w:b w:val="0"/>
                <w:bCs w:val="0"/>
                <w:kern w:val="2"/>
                <w:sz w:val="28"/>
                <w:szCs w:val="28"/>
                <w:lang w:val="en-US" w:eastAsia="zh-CN" w:bidi="ar"/>
              </w:rPr>
              <w:t>济宁中银电化有限公司</w:t>
            </w:r>
            <w:r>
              <w:rPr>
                <w:rFonts w:hint="eastAsia" w:ascii="Times New Roman" w:hAnsi="Times New Roman" w:eastAsia="方正仿宋简体" w:cs="Times New Roman"/>
                <w:b w:val="0"/>
                <w:bCs w:val="0"/>
                <w:kern w:val="2"/>
                <w:sz w:val="28"/>
                <w:szCs w:val="28"/>
                <w:lang w:val="en-US" w:eastAsia="zh-CN" w:bidi="ar"/>
              </w:rPr>
              <w:t>成立</w:t>
            </w:r>
            <w:r>
              <w:rPr>
                <w:rFonts w:hint="default" w:ascii="Times New Roman" w:hAnsi="Times New Roman" w:eastAsia="方正仿宋简体" w:cs="Times New Roman"/>
                <w:b w:val="0"/>
                <w:bCs w:val="0"/>
                <w:kern w:val="2"/>
                <w:sz w:val="28"/>
                <w:szCs w:val="28"/>
                <w:lang w:val="en-US" w:eastAsia="zh-CN" w:bidi="ar"/>
              </w:rPr>
              <w:t>于 1966年，2012年迁</w:t>
            </w:r>
            <w:r>
              <w:rPr>
                <w:rFonts w:hint="eastAsia" w:ascii="Times New Roman" w:hAnsi="Times New Roman" w:eastAsia="方正仿宋简体" w:cs="Times New Roman"/>
                <w:b w:val="0"/>
                <w:bCs w:val="0"/>
                <w:kern w:val="2"/>
                <w:sz w:val="28"/>
                <w:szCs w:val="28"/>
                <w:lang w:val="en-US" w:eastAsia="zh-CN" w:bidi="ar"/>
              </w:rPr>
              <w:t>入</w:t>
            </w:r>
            <w:r>
              <w:rPr>
                <w:rFonts w:hint="default" w:ascii="Times New Roman" w:hAnsi="Times New Roman" w:eastAsia="方正仿宋简体" w:cs="Times New Roman"/>
                <w:b w:val="0"/>
                <w:bCs w:val="0"/>
                <w:kern w:val="2"/>
                <w:sz w:val="28"/>
                <w:szCs w:val="28"/>
                <w:lang w:val="en-US" w:eastAsia="zh-CN" w:bidi="ar"/>
              </w:rPr>
              <w:t>汶上化工产业园。占地1000亩，现有员工700余人，总资产达20亿元。主产品烧碱年产能力30万吨、环己酮6万吨 、糊树脂4万吨、氯化苯6万吨、水处理剂6万吨，还有液氯、高纯盐酸、氯化石蜡、次氯酸钠等系列产品。先后荣获了全国化工六好企业、全省现场管理示范企业、山东省职业卫生示范企业、全省安全生产工作先进企业、济宁市生态环保工作先进企业、济宁市行业领军企业汶上县工业经济发展功勋企业等称号。</w:t>
            </w:r>
          </w:p>
        </w:tc>
      </w:tr>
      <w:tr w14:paraId="4D99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trPr>
        <w:tc>
          <w:tcPr>
            <w:tcW w:w="1454" w:type="dxa"/>
            <w:noWrap w:val="0"/>
            <w:vAlign w:val="center"/>
          </w:tcPr>
          <w:p w14:paraId="69BB5E1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技术难题及合作意向</w:t>
            </w:r>
          </w:p>
        </w:tc>
        <w:tc>
          <w:tcPr>
            <w:tcW w:w="6870" w:type="dxa"/>
            <w:gridSpan w:val="3"/>
            <w:noWrap w:val="0"/>
            <w:vAlign w:val="center"/>
          </w:tcPr>
          <w:p w14:paraId="36EB825F">
            <w:pPr>
              <w:pStyle w:val="8"/>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kern w:val="2"/>
                <w:sz w:val="28"/>
                <w:szCs w:val="28"/>
                <w:lang w:val="en-US" w:eastAsia="zh-CN" w:bidi="ar"/>
              </w:rPr>
            </w:pPr>
            <w:r>
              <w:rPr>
                <w:rFonts w:hint="default" w:ascii="Times New Roman" w:hAnsi="Times New Roman" w:eastAsia="方正仿宋简体" w:cs="Times New Roman"/>
                <w:b w:val="0"/>
                <w:bCs w:val="0"/>
                <w:kern w:val="2"/>
                <w:sz w:val="28"/>
                <w:szCs w:val="28"/>
                <w:lang w:val="en-US" w:eastAsia="zh-CN" w:bidi="ar"/>
              </w:rPr>
              <w:t>技术难题：</w:t>
            </w:r>
          </w:p>
          <w:p w14:paraId="6170DA6E">
            <w:pPr>
              <w:pStyle w:val="8"/>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cs="Times New Roman"/>
                <w:lang w:val="en-US" w:eastAsia="zh-CN"/>
              </w:rPr>
            </w:pPr>
            <w:r>
              <w:rPr>
                <w:rFonts w:hint="default" w:ascii="Times New Roman" w:hAnsi="Times New Roman" w:eastAsia="方正仿宋简体" w:cs="Times New Roman"/>
                <w:b w:val="0"/>
                <w:bCs w:val="0"/>
                <w:kern w:val="2"/>
                <w:sz w:val="28"/>
                <w:szCs w:val="28"/>
                <w:lang w:val="en-US" w:eastAsia="zh-CN" w:bidi="ar"/>
              </w:rPr>
              <w:t>寻求下游耗氢产品（环氧氯丙烷</w:t>
            </w:r>
            <w:r>
              <w:rPr>
                <w:rFonts w:hint="eastAsia" w:ascii="Times New Roman" w:hAnsi="Times New Roman" w:eastAsia="方正仿宋简体" w:cs="Times New Roman"/>
                <w:b w:val="0"/>
                <w:bCs w:val="0"/>
                <w:kern w:val="2"/>
                <w:sz w:val="28"/>
                <w:szCs w:val="28"/>
                <w:lang w:val="en-US" w:eastAsia="zh-CN" w:bidi="ar"/>
              </w:rPr>
              <w:t>、</w:t>
            </w:r>
            <w:r>
              <w:rPr>
                <w:rFonts w:hint="default" w:ascii="Times New Roman" w:hAnsi="Times New Roman" w:eastAsia="方正仿宋简体" w:cs="Times New Roman"/>
                <w:b w:val="0"/>
                <w:bCs w:val="0"/>
                <w:kern w:val="2"/>
                <w:sz w:val="28"/>
                <w:szCs w:val="28"/>
                <w:lang w:val="en-US" w:eastAsia="zh-CN" w:bidi="ar"/>
              </w:rPr>
              <w:t>环己酮规模</w:t>
            </w:r>
            <w:r>
              <w:rPr>
                <w:rFonts w:hint="eastAsia" w:ascii="Times New Roman" w:hAnsi="Times New Roman" w:eastAsia="方正仿宋简体" w:cs="Times New Roman"/>
                <w:b w:val="0"/>
                <w:bCs w:val="0"/>
                <w:kern w:val="2"/>
                <w:sz w:val="28"/>
                <w:szCs w:val="28"/>
                <w:lang w:val="en-US" w:eastAsia="zh-CN" w:bidi="ar"/>
              </w:rPr>
              <w:t>、</w:t>
            </w:r>
            <w:r>
              <w:rPr>
                <w:rFonts w:hint="default" w:ascii="Times New Roman" w:hAnsi="Times New Roman" w:eastAsia="方正仿宋简体" w:cs="Times New Roman"/>
                <w:b w:val="0"/>
                <w:bCs w:val="0"/>
                <w:kern w:val="2"/>
                <w:sz w:val="28"/>
                <w:szCs w:val="28"/>
                <w:lang w:val="en-US" w:eastAsia="zh-CN" w:bidi="ar"/>
              </w:rPr>
              <w:t>己内酰胺</w:t>
            </w:r>
            <w:r>
              <w:rPr>
                <w:rFonts w:hint="eastAsia" w:ascii="Times New Roman" w:hAnsi="Times New Roman" w:eastAsia="方正仿宋简体" w:cs="Times New Roman"/>
                <w:b w:val="0"/>
                <w:bCs w:val="0"/>
                <w:kern w:val="2"/>
                <w:sz w:val="28"/>
                <w:szCs w:val="28"/>
                <w:lang w:val="en-US" w:eastAsia="zh-CN" w:bidi="ar"/>
              </w:rPr>
              <w:t>暂</w:t>
            </w:r>
            <w:r>
              <w:rPr>
                <w:rFonts w:hint="default" w:ascii="Times New Roman" w:hAnsi="Times New Roman" w:eastAsia="方正仿宋简体" w:cs="Times New Roman"/>
                <w:b w:val="0"/>
                <w:bCs w:val="0"/>
                <w:kern w:val="2"/>
                <w:sz w:val="28"/>
                <w:szCs w:val="28"/>
                <w:lang w:val="en-US" w:eastAsia="zh-CN" w:bidi="ar"/>
              </w:rPr>
              <w:t>不考虑）</w:t>
            </w:r>
            <w:r>
              <w:rPr>
                <w:rFonts w:hint="eastAsia" w:ascii="Times New Roman" w:hAnsi="Times New Roman" w:eastAsia="方正仿宋简体" w:cs="Times New Roman"/>
                <w:b w:val="0"/>
                <w:bCs w:val="0"/>
                <w:kern w:val="2"/>
                <w:sz w:val="28"/>
                <w:szCs w:val="28"/>
                <w:lang w:val="en-US" w:eastAsia="zh-CN" w:bidi="ar"/>
              </w:rPr>
              <w:t>。</w:t>
            </w:r>
          </w:p>
        </w:tc>
      </w:tr>
    </w:tbl>
    <w:p w14:paraId="0047EDDC">
      <w:pPr>
        <w:rPr>
          <w:rFonts w:hint="eastAsia" w:ascii="华文中宋" w:hAnsi="华文中宋" w:eastAsia="华文中宋" w:cs="黑体"/>
          <w:b/>
          <w:sz w:val="44"/>
          <w:szCs w:val="44"/>
        </w:rPr>
      </w:pPr>
      <w:r>
        <w:rPr>
          <w:rFonts w:hint="eastAsia" w:ascii="华文中宋" w:hAnsi="华文中宋" w:eastAsia="华文中宋" w:cs="黑体"/>
          <w:b/>
          <w:sz w:val="44"/>
          <w:szCs w:val="44"/>
        </w:rPr>
        <w:br w:type="page"/>
      </w:r>
    </w:p>
    <w:p w14:paraId="3946A202">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企业技术难题及合作意向</w:t>
      </w:r>
      <w:r>
        <w:rPr>
          <w:rFonts w:hint="default" w:ascii="Times New Roman" w:hAnsi="Times New Roman" w:eastAsia="方正小标宋简体" w:cs="Times New Roman"/>
          <w:b/>
          <w:sz w:val="44"/>
          <w:szCs w:val="44"/>
          <w:lang w:val="en-US" w:eastAsia="zh"/>
        </w:rPr>
        <w:t>（</w:t>
      </w:r>
      <w:r>
        <w:rPr>
          <w:rFonts w:hint="eastAsia" w:ascii="Times New Roman" w:hAnsi="Times New Roman" w:eastAsia="方正小标宋简体" w:cs="Times New Roman"/>
          <w:b/>
          <w:sz w:val="44"/>
          <w:szCs w:val="44"/>
          <w:lang w:val="en-US" w:eastAsia="zh-CN"/>
        </w:rPr>
        <w:t>十七</w:t>
      </w:r>
      <w:r>
        <w:rPr>
          <w:rFonts w:hint="default" w:ascii="Times New Roman" w:hAnsi="Times New Roman" w:eastAsia="方正小标宋简体" w:cs="Times New Roman"/>
          <w:b/>
          <w:sz w:val="44"/>
          <w:szCs w:val="44"/>
          <w:lang w:val="en-US" w:eastAsia="zh"/>
        </w:rPr>
        <w:t>）</w:t>
      </w:r>
    </w:p>
    <w:tbl>
      <w:tblPr>
        <w:tblStyle w:val="14"/>
        <w:tblpPr w:leftFromText="180" w:rightFromText="180" w:vertAnchor="text" w:horzAnchor="page" w:tblpXSpec="center"/>
        <w:tblOverlap w:val="never"/>
        <w:tblW w:w="834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508"/>
        <w:gridCol w:w="1092"/>
        <w:gridCol w:w="3299"/>
      </w:tblGrid>
      <w:tr w14:paraId="0169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44" w:type="dxa"/>
            <w:noWrap w:val="0"/>
            <w:vAlign w:val="center"/>
          </w:tcPr>
          <w:p w14:paraId="25EF411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6899" w:type="dxa"/>
            <w:gridSpan w:val="3"/>
            <w:noWrap w:val="0"/>
            <w:vAlign w:val="center"/>
          </w:tcPr>
          <w:p w14:paraId="4EC52164">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jc w:val="center"/>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kern w:val="2"/>
                <w:sz w:val="28"/>
                <w:szCs w:val="28"/>
                <w:lang w:val="en-US" w:eastAsia="zh-CN" w:bidi="ar"/>
              </w:rPr>
              <w:t>山东胜华国宏新材料有限公司</w:t>
            </w:r>
          </w:p>
        </w:tc>
      </w:tr>
      <w:tr w14:paraId="0387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4" w:type="dxa"/>
            <w:noWrap w:val="0"/>
            <w:vAlign w:val="center"/>
          </w:tcPr>
          <w:p w14:paraId="7F15EE4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所在地市</w:t>
            </w:r>
          </w:p>
        </w:tc>
        <w:tc>
          <w:tcPr>
            <w:tcW w:w="2508" w:type="dxa"/>
            <w:noWrap w:val="0"/>
            <w:vAlign w:val="center"/>
          </w:tcPr>
          <w:p w14:paraId="0FDD29C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济宁市</w:t>
            </w:r>
          </w:p>
        </w:tc>
        <w:tc>
          <w:tcPr>
            <w:tcW w:w="1092" w:type="dxa"/>
            <w:noWrap w:val="0"/>
            <w:vAlign w:val="center"/>
          </w:tcPr>
          <w:p w14:paraId="6ECC70C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地址</w:t>
            </w:r>
          </w:p>
        </w:tc>
        <w:tc>
          <w:tcPr>
            <w:tcW w:w="3299" w:type="dxa"/>
            <w:noWrap w:val="0"/>
            <w:vAlign w:val="center"/>
          </w:tcPr>
          <w:p w14:paraId="532CFFF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color w:val="000000"/>
                <w:sz w:val="28"/>
                <w:szCs w:val="28"/>
                <w:lang w:val="en-US" w:eastAsia="zh-CN"/>
              </w:rPr>
              <w:t>邹城市</w:t>
            </w:r>
          </w:p>
        </w:tc>
      </w:tr>
      <w:tr w14:paraId="15E1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44" w:type="dxa"/>
            <w:noWrap w:val="0"/>
            <w:vAlign w:val="center"/>
          </w:tcPr>
          <w:p w14:paraId="6C8C50E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企业类型</w:t>
            </w:r>
          </w:p>
        </w:tc>
        <w:tc>
          <w:tcPr>
            <w:tcW w:w="6899" w:type="dxa"/>
            <w:gridSpan w:val="3"/>
            <w:noWrap w:val="0"/>
            <w:vAlign w:val="center"/>
          </w:tcPr>
          <w:p w14:paraId="49D81F5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 xml:space="preserve">国家认定的科技型中小企业  </w:t>
            </w:r>
            <w:r>
              <w:rPr>
                <w:rFonts w:hint="eastAsia" w:ascii="方正仿宋简体" w:hAnsi="方正仿宋简体" w:eastAsia="方正仿宋简体" w:cs="方正仿宋简体"/>
                <w:sz w:val="28"/>
                <w:szCs w:val="28"/>
              </w:rPr>
              <w:sym w:font="Wingdings 2" w:char="0052"/>
            </w:r>
            <w:r>
              <w:rPr>
                <w:rFonts w:hint="eastAsia" w:ascii="方正仿宋简体" w:hAnsi="方正仿宋简体" w:eastAsia="方正仿宋简体" w:cs="方正仿宋简体"/>
                <w:sz w:val="28"/>
                <w:szCs w:val="28"/>
              </w:rPr>
              <w:t>高新技术企业</w:t>
            </w:r>
          </w:p>
          <w:p w14:paraId="6B7F1CD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sym w:font="Wingdings 2" w:char="0052"/>
            </w:r>
            <w:r>
              <w:rPr>
                <w:rFonts w:hint="eastAsia" w:ascii="方正仿宋简体" w:hAnsi="方正仿宋简体" w:eastAsia="方正仿宋简体" w:cs="方正仿宋简体"/>
                <w:sz w:val="28"/>
                <w:szCs w:val="28"/>
              </w:rPr>
              <w:t>规模以上工业企业   □其他，请说明</w:t>
            </w:r>
          </w:p>
        </w:tc>
      </w:tr>
      <w:tr w14:paraId="1946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8" w:hRule="atLeast"/>
        </w:trPr>
        <w:tc>
          <w:tcPr>
            <w:tcW w:w="1444" w:type="dxa"/>
            <w:noWrap w:val="0"/>
            <w:vAlign w:val="center"/>
          </w:tcPr>
          <w:p w14:paraId="687401C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企业简介</w:t>
            </w:r>
          </w:p>
        </w:tc>
        <w:tc>
          <w:tcPr>
            <w:tcW w:w="6899" w:type="dxa"/>
            <w:gridSpan w:val="3"/>
            <w:noWrap w:val="0"/>
            <w:vAlign w:val="center"/>
          </w:tcPr>
          <w:p w14:paraId="7AC45329">
            <w:pPr>
              <w:pStyle w:val="9"/>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b w:val="0"/>
                <w:bCs w:val="0"/>
                <w:kern w:val="2"/>
                <w:sz w:val="28"/>
                <w:szCs w:val="28"/>
                <w:lang w:val="en-US" w:eastAsia="zh-CN" w:bidi="ar"/>
              </w:rPr>
            </w:pPr>
            <w:r>
              <w:rPr>
                <w:rFonts w:hint="eastAsia" w:ascii="Times New Roman" w:hAnsi="Times New Roman" w:eastAsia="方正仿宋简体" w:cs="Times New Roman"/>
                <w:b w:val="0"/>
                <w:bCs w:val="0"/>
                <w:kern w:val="2"/>
                <w:sz w:val="28"/>
                <w:szCs w:val="28"/>
                <w:lang w:val="en-US" w:eastAsia="zh-CN" w:bidi="ar"/>
              </w:rPr>
              <w:t>山东胜华国宏新材料有限公司成立于2020年11月，位于济宁市邹城市，是由兖矿国宏化工、石大胜华、北京胜华创世三方出资设立的公司，已成为国内外多家锂离子电池电解液生产厂家的高品质溶剂原料供应商。</w:t>
            </w:r>
          </w:p>
          <w:p w14:paraId="6BB24495">
            <w:pPr>
              <w:pStyle w:val="9"/>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方正仿宋简体" w:hAnsi="方正仿宋简体" w:eastAsia="方正仿宋简体" w:cs="方正仿宋简体"/>
                <w:lang w:val="en-US" w:eastAsia="zh-CN"/>
              </w:rPr>
            </w:pPr>
            <w:r>
              <w:rPr>
                <w:rFonts w:hint="eastAsia" w:ascii="Times New Roman" w:hAnsi="Times New Roman" w:eastAsia="方正仿宋简体" w:cs="Times New Roman"/>
                <w:b w:val="0"/>
                <w:bCs w:val="0"/>
                <w:kern w:val="2"/>
                <w:sz w:val="28"/>
                <w:szCs w:val="28"/>
                <w:lang w:val="en-US" w:eastAsia="zh-CN" w:bidi="ar"/>
              </w:rPr>
              <w:t>主要产品有碳酸二甲酯、碳酸丙烯酯、1,2-丙二醇等有机化学产品，现有年产5万吨碳酸二甲酯装置一套。</w:t>
            </w:r>
          </w:p>
        </w:tc>
      </w:tr>
      <w:tr w14:paraId="093D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1444" w:type="dxa"/>
            <w:noWrap w:val="0"/>
            <w:vAlign w:val="center"/>
          </w:tcPr>
          <w:p w14:paraId="7256732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技术难题及合作意向</w:t>
            </w:r>
          </w:p>
        </w:tc>
        <w:tc>
          <w:tcPr>
            <w:tcW w:w="6899" w:type="dxa"/>
            <w:gridSpan w:val="3"/>
            <w:noWrap w:val="0"/>
            <w:vAlign w:val="center"/>
          </w:tcPr>
          <w:p w14:paraId="1EDAC819">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eastAsia" w:ascii="方正仿宋简体" w:hAnsi="方正仿宋简体" w:eastAsia="方正仿宋简体" w:cs="方正仿宋简体"/>
                <w:b w:val="0"/>
                <w:bCs w:val="0"/>
                <w:kern w:val="2"/>
                <w:sz w:val="28"/>
                <w:szCs w:val="28"/>
                <w:lang w:val="en-US" w:eastAsia="zh-CN" w:bidi="ar"/>
              </w:rPr>
            </w:pPr>
            <w:r>
              <w:rPr>
                <w:rFonts w:hint="eastAsia" w:ascii="方正仿宋简体" w:hAnsi="方正仿宋简体" w:eastAsia="方正仿宋简体" w:cs="方正仿宋简体"/>
                <w:b w:val="0"/>
                <w:bCs w:val="0"/>
                <w:kern w:val="2"/>
                <w:sz w:val="28"/>
                <w:szCs w:val="28"/>
                <w:lang w:val="en-US" w:eastAsia="zh-CN" w:bidi="ar"/>
              </w:rPr>
              <w:t>技术难题：</w:t>
            </w:r>
          </w:p>
          <w:p w14:paraId="5D09433D">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b w:val="0"/>
                <w:bCs w:val="0"/>
                <w:kern w:val="2"/>
                <w:sz w:val="28"/>
                <w:szCs w:val="28"/>
                <w:lang w:val="en-US" w:eastAsia="zh-CN" w:bidi="ar"/>
              </w:rPr>
              <w:t>寻求氟代碳酸酯系列产品的生产技术。</w:t>
            </w:r>
          </w:p>
        </w:tc>
      </w:tr>
    </w:tbl>
    <w:p w14:paraId="7EA2E851">
      <w:pPr>
        <w:pageBreakBefore w:val="0"/>
        <w:kinsoku/>
        <w:wordWrap/>
        <w:overflowPunct/>
        <w:topLinePunct w:val="0"/>
        <w:autoSpaceDN/>
        <w:bidi w:val="0"/>
        <w:snapToGrid/>
        <w:spacing w:line="500" w:lineRule="exact"/>
        <w:rPr>
          <w:rFonts w:hint="default" w:ascii="Times New Roman" w:hAnsi="Times New Roman" w:eastAsia="方正黑体简体" w:cs="Times New Roman"/>
          <w:sz w:val="72"/>
          <w:szCs w:val="40"/>
        </w:rPr>
      </w:pPr>
    </w:p>
    <w:p w14:paraId="5AA1B6D4">
      <w:pPr>
        <w:pageBreakBefore w:val="0"/>
        <w:kinsoku/>
        <w:wordWrap/>
        <w:overflowPunct/>
        <w:topLinePunct w:val="0"/>
        <w:autoSpaceDN/>
        <w:bidi w:val="0"/>
        <w:snapToGrid/>
        <w:spacing w:line="500" w:lineRule="exact"/>
      </w:pPr>
    </w:p>
    <w:p w14:paraId="060E19BB">
      <w:pPr>
        <w:pStyle w:val="7"/>
        <w:jc w:val="center"/>
        <w:rPr>
          <w:rFonts w:hint="default" w:ascii="Times New Roman" w:hAnsi="Times New Roman" w:eastAsia="方正黑体简体" w:cs="Times New Roman"/>
          <w:sz w:val="72"/>
          <w:szCs w:val="40"/>
        </w:rPr>
      </w:pPr>
    </w:p>
    <w:p w14:paraId="21568959">
      <w:pPr>
        <w:pStyle w:val="7"/>
        <w:jc w:val="center"/>
        <w:rPr>
          <w:rFonts w:hint="default" w:ascii="Times New Roman" w:hAnsi="Times New Roman" w:eastAsia="方正黑体简体" w:cs="Times New Roman"/>
          <w:sz w:val="72"/>
          <w:szCs w:val="40"/>
        </w:rPr>
      </w:pPr>
    </w:p>
    <w:p w14:paraId="138FB6A5">
      <w:pPr>
        <w:pStyle w:val="7"/>
        <w:jc w:val="center"/>
        <w:rPr>
          <w:rFonts w:hint="default" w:ascii="Times New Roman" w:hAnsi="Times New Roman" w:eastAsia="方正黑体简体" w:cs="Times New Roman"/>
          <w:sz w:val="72"/>
          <w:szCs w:val="40"/>
        </w:rPr>
      </w:pPr>
    </w:p>
    <w:p w14:paraId="485D5BAD">
      <w:pPr>
        <w:pStyle w:val="7"/>
        <w:jc w:val="center"/>
        <w:rPr>
          <w:rFonts w:hint="default" w:ascii="Times New Roman" w:hAnsi="Times New Roman" w:eastAsia="方正黑体简体" w:cs="Times New Roman"/>
          <w:sz w:val="72"/>
          <w:szCs w:val="40"/>
        </w:rPr>
      </w:pPr>
    </w:p>
    <w:p w14:paraId="09BDE794">
      <w:pPr>
        <w:pStyle w:val="7"/>
        <w:jc w:val="center"/>
        <w:rPr>
          <w:rFonts w:hint="default" w:ascii="Times New Roman" w:hAnsi="Times New Roman" w:eastAsia="方正黑体简体" w:cs="Times New Roman"/>
          <w:sz w:val="72"/>
          <w:szCs w:val="40"/>
        </w:rPr>
        <w:sectPr>
          <w:pgSz w:w="11906" w:h="16838"/>
          <w:pgMar w:top="1440" w:right="1800" w:bottom="1440" w:left="1800" w:header="851" w:footer="850" w:gutter="0"/>
          <w:pgNumType w:fmt="decimal"/>
          <w:cols w:space="720" w:num="1"/>
          <w:docGrid w:type="lines" w:linePitch="312" w:charSpace="0"/>
        </w:sectPr>
      </w:pPr>
    </w:p>
    <w:p w14:paraId="5949BDDD">
      <w:pPr>
        <w:pStyle w:val="7"/>
        <w:jc w:val="center"/>
        <w:rPr>
          <w:rFonts w:hint="default" w:ascii="Times New Roman" w:hAnsi="Times New Roman" w:eastAsia="方正黑体简体" w:cs="Times New Roman"/>
          <w:sz w:val="72"/>
          <w:szCs w:val="40"/>
        </w:rPr>
      </w:pPr>
    </w:p>
    <w:p w14:paraId="4E1F015E">
      <w:pPr>
        <w:pStyle w:val="7"/>
        <w:jc w:val="center"/>
        <w:rPr>
          <w:rFonts w:hint="default" w:ascii="Times New Roman" w:hAnsi="Times New Roman" w:eastAsia="方正黑体简体" w:cs="Times New Roman"/>
          <w:sz w:val="72"/>
          <w:szCs w:val="40"/>
        </w:rPr>
      </w:pPr>
    </w:p>
    <w:p w14:paraId="6010FC51">
      <w:pPr>
        <w:pStyle w:val="7"/>
        <w:jc w:val="center"/>
        <w:rPr>
          <w:rFonts w:hint="default" w:ascii="Times New Roman" w:hAnsi="Times New Roman" w:eastAsia="方正黑体简体" w:cs="Times New Roman"/>
          <w:sz w:val="72"/>
          <w:szCs w:val="40"/>
        </w:rPr>
      </w:pPr>
    </w:p>
    <w:p w14:paraId="7DF5A79A">
      <w:pPr>
        <w:rPr>
          <w:rFonts w:hint="default" w:ascii="Times New Roman" w:hAnsi="Times New Roman" w:eastAsia="方正黑体简体" w:cs="Times New Roman"/>
          <w:sz w:val="72"/>
          <w:szCs w:val="40"/>
        </w:rPr>
      </w:pPr>
    </w:p>
    <w:p w14:paraId="3978FE54">
      <w:pPr>
        <w:rPr>
          <w:rFonts w:hint="default" w:ascii="Times New Roman" w:hAnsi="Times New Roman" w:eastAsia="方正黑体简体" w:cs="Times New Roman"/>
          <w:sz w:val="72"/>
          <w:szCs w:val="40"/>
        </w:rPr>
      </w:pPr>
    </w:p>
    <w:p w14:paraId="19931437">
      <w:pPr>
        <w:pStyle w:val="7"/>
        <w:jc w:val="center"/>
        <w:rPr>
          <w:rFonts w:hint="default" w:ascii="Times New Roman" w:hAnsi="Times New Roman" w:eastAsia="方正黑体简体" w:cs="Times New Roman"/>
          <w:sz w:val="72"/>
          <w:szCs w:val="40"/>
        </w:rPr>
      </w:pPr>
      <w:r>
        <w:rPr>
          <w:rFonts w:hint="default" w:ascii="Times New Roman" w:hAnsi="Times New Roman" w:eastAsia="方正黑体简体" w:cs="Times New Roman"/>
          <w:sz w:val="72"/>
          <w:szCs w:val="40"/>
        </w:rPr>
        <w:t>三、新能源</w:t>
      </w:r>
    </w:p>
    <w:p w14:paraId="2974247C">
      <w:pPr>
        <w:adjustRightInd w:val="0"/>
        <w:spacing w:after="312" w:afterLines="100" w:line="360" w:lineRule="auto"/>
        <w:rPr>
          <w:rFonts w:hint="default" w:ascii="Times New Roman" w:hAnsi="Times New Roman" w:cs="Times New Roman"/>
          <w:b/>
          <w:sz w:val="44"/>
          <w:szCs w:val="44"/>
        </w:rPr>
      </w:pPr>
      <w:r>
        <w:rPr>
          <w:rFonts w:hint="default" w:ascii="Times New Roman" w:hAnsi="Times New Roman" w:cs="Times New Roman"/>
        </w:rPr>
        <w:br w:type="page"/>
      </w:r>
    </w:p>
    <w:p w14:paraId="6B0E2FDE">
      <w:pPr>
        <w:jc w:val="center"/>
        <w:outlineLvl w:val="0"/>
        <w:rPr>
          <w:rFonts w:hint="default" w:ascii="Times New Roman" w:hAnsi="Times New Roman" w:eastAsia="方正小标宋简体" w:cs="Times New Roman"/>
          <w:b/>
          <w:sz w:val="44"/>
          <w:szCs w:val="44"/>
        </w:rPr>
        <w:sectPr>
          <w:pgSz w:w="11906" w:h="16838"/>
          <w:pgMar w:top="1440" w:right="1800" w:bottom="1440" w:left="1800" w:header="851" w:footer="850" w:gutter="0"/>
          <w:pgNumType w:fmt="decimal"/>
          <w:cols w:space="720" w:num="1"/>
          <w:docGrid w:type="lines" w:linePitch="312" w:charSpace="0"/>
        </w:sectPr>
      </w:pPr>
    </w:p>
    <w:p w14:paraId="4518A5FC">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71F09BF3">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0C4C2736">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7FDCE50A">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5272D783">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7CF64CDE">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6B40BB32">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5B77BF2D">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198BAA4C">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3A2C7409">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0916986C">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2EAD9797">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3E324D34">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2A054D33">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6F3C2FD8">
      <w:pPr>
        <w:keepNext w:val="0"/>
        <w:keepLines w:val="0"/>
        <w:widowControl w:val="0"/>
        <w:suppressLineNumbers w:val="0"/>
        <w:spacing w:before="0" w:beforeAutospacing="0" w:after="0" w:afterAutospacing="0"/>
        <w:ind w:left="0" w:right="0"/>
        <w:jc w:val="center"/>
        <w:outlineLvl w:val="0"/>
        <w:rPr>
          <w:rFonts w:hint="default" w:ascii="华文中宋" w:hAnsi="华文中宋" w:eastAsia="华文中宋" w:cs="黑体"/>
          <w:b/>
          <w:sz w:val="44"/>
          <w:szCs w:val="44"/>
        </w:rPr>
      </w:pPr>
    </w:p>
    <w:p w14:paraId="16A6881C">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rPr>
        <w:t>）</w:t>
      </w:r>
    </w:p>
    <w:tbl>
      <w:tblPr>
        <w:tblStyle w:val="14"/>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2437"/>
        <w:gridCol w:w="1092"/>
        <w:gridCol w:w="3422"/>
      </w:tblGrid>
      <w:tr w14:paraId="31DF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53" w:type="dxa"/>
            <w:vAlign w:val="center"/>
          </w:tcPr>
          <w:p w14:paraId="65D1F76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企业名称</w:t>
            </w:r>
          </w:p>
        </w:tc>
        <w:tc>
          <w:tcPr>
            <w:tcW w:w="6951" w:type="dxa"/>
            <w:gridSpan w:val="3"/>
            <w:vAlign w:val="center"/>
          </w:tcPr>
          <w:p w14:paraId="5664FFE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山东明达圣昌铝业集团有限公司</w:t>
            </w:r>
          </w:p>
        </w:tc>
      </w:tr>
      <w:tr w14:paraId="36B7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vAlign w:val="center"/>
          </w:tcPr>
          <w:p w14:paraId="196C177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所在地市</w:t>
            </w:r>
          </w:p>
        </w:tc>
        <w:tc>
          <w:tcPr>
            <w:tcW w:w="2437" w:type="dxa"/>
            <w:vAlign w:val="center"/>
          </w:tcPr>
          <w:p w14:paraId="4E8D18E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济宁市</w:t>
            </w:r>
          </w:p>
        </w:tc>
        <w:tc>
          <w:tcPr>
            <w:tcW w:w="1092" w:type="dxa"/>
            <w:vAlign w:val="center"/>
          </w:tcPr>
          <w:p w14:paraId="6444D7E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lang w:val="en-US" w:eastAsia="zh-CN"/>
              </w:rPr>
              <w:t>地址</w:t>
            </w:r>
          </w:p>
        </w:tc>
        <w:tc>
          <w:tcPr>
            <w:tcW w:w="3422" w:type="dxa"/>
            <w:vAlign w:val="center"/>
          </w:tcPr>
          <w:p w14:paraId="0468AA1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高新区</w:t>
            </w:r>
          </w:p>
        </w:tc>
      </w:tr>
      <w:tr w14:paraId="60A0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53" w:type="dxa"/>
            <w:vAlign w:val="center"/>
          </w:tcPr>
          <w:p w14:paraId="08A14D8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企业类型</w:t>
            </w:r>
          </w:p>
        </w:tc>
        <w:tc>
          <w:tcPr>
            <w:tcW w:w="6951" w:type="dxa"/>
            <w:gridSpan w:val="3"/>
            <w:vAlign w:val="center"/>
          </w:tcPr>
          <w:p w14:paraId="0AFA826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left"/>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 xml:space="preserve">□国家认定的科技型中小企业  </w:t>
            </w: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高新技术企业</w:t>
            </w:r>
          </w:p>
          <w:p w14:paraId="2A9F198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left"/>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规模以上工业企业   □其他，请说明</w:t>
            </w:r>
          </w:p>
        </w:tc>
      </w:tr>
      <w:tr w14:paraId="2C03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1353" w:type="dxa"/>
            <w:vAlign w:val="center"/>
          </w:tcPr>
          <w:p w14:paraId="28B1AF5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企业简介</w:t>
            </w:r>
          </w:p>
        </w:tc>
        <w:tc>
          <w:tcPr>
            <w:tcW w:w="6951" w:type="dxa"/>
            <w:gridSpan w:val="3"/>
            <w:vAlign w:val="center"/>
          </w:tcPr>
          <w:p w14:paraId="0D7D6D5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jc w:val="left"/>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山东明达圣昌铝业集团有限公司成立于2008年，位于高新区，是一家专业从事建筑装饰铝型材及工业用铝型材生产制作，引进具有国际先进水平的挤压机、氧化着色、电泳、喷涂生产线、断桥生产线采用全自动的流水作业的大型企业，产品包括门窗型材、电机壳、竹木纤维生态墙板、医疗器械等。</w:t>
            </w:r>
          </w:p>
        </w:tc>
      </w:tr>
      <w:tr w14:paraId="3668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2" w:hRule="atLeast"/>
          <w:jc w:val="center"/>
        </w:trPr>
        <w:tc>
          <w:tcPr>
            <w:tcW w:w="1353" w:type="dxa"/>
            <w:vAlign w:val="center"/>
          </w:tcPr>
          <w:p w14:paraId="6DB6AD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技术难题及合作意向</w:t>
            </w:r>
          </w:p>
        </w:tc>
        <w:tc>
          <w:tcPr>
            <w:tcW w:w="6951" w:type="dxa"/>
            <w:gridSpan w:val="3"/>
            <w:vAlign w:val="center"/>
          </w:tcPr>
          <w:p w14:paraId="658D083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left"/>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技术难题：</w:t>
            </w:r>
          </w:p>
          <w:p w14:paraId="4C10FD8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jc w:val="left"/>
              <w:textAlignment w:val="auto"/>
              <w:rPr>
                <w:rFonts w:hint="default" w:ascii="Times New Roman" w:hAnsi="Times New Roman" w:eastAsia="方正仿宋简体" w:cs="Times New Roman"/>
                <w:b w:val="0"/>
                <w:bCs w:val="0"/>
                <w:sz w:val="28"/>
                <w:szCs w:val="28"/>
                <w:lang w:eastAsia="zh-CN"/>
              </w:rPr>
            </w:pPr>
            <w:r>
              <w:rPr>
                <w:rFonts w:hint="default" w:ascii="Times New Roman" w:hAnsi="Times New Roman" w:eastAsia="方正仿宋简体" w:cs="Times New Roman"/>
                <w:b w:val="0"/>
                <w:bCs w:val="0"/>
                <w:sz w:val="28"/>
                <w:szCs w:val="28"/>
                <w:lang w:val="en-US" w:eastAsia="zh-CN"/>
              </w:rPr>
              <w:t>提高铝合金型材挤压成品率的技术</w:t>
            </w:r>
            <w:r>
              <w:rPr>
                <w:rFonts w:hint="default" w:ascii="Times New Roman" w:hAnsi="Times New Roman" w:eastAsia="方正仿宋简体" w:cs="Times New Roman"/>
                <w:b w:val="0"/>
                <w:bCs w:val="0"/>
                <w:sz w:val="28"/>
                <w:szCs w:val="28"/>
                <w:lang w:eastAsia="zh-CN"/>
              </w:rPr>
              <w:t>。</w:t>
            </w:r>
          </w:p>
        </w:tc>
      </w:tr>
    </w:tbl>
    <w:p w14:paraId="70969BD4">
      <w:pPr>
        <w:pageBreakBefore w:val="0"/>
        <w:widowControl w:val="0"/>
        <w:kinsoku/>
        <w:wordWrap/>
        <w:overflowPunct/>
        <w:topLinePunct w:val="0"/>
        <w:autoSpaceDN/>
        <w:bidi w:val="0"/>
        <w:snapToGrid/>
        <w:spacing w:line="240" w:lineRule="auto"/>
        <w:jc w:val="center"/>
        <w:outlineLvl w:val="0"/>
        <w:rPr>
          <w:rFonts w:hint="eastAsia"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lang w:val="en-US" w:eastAsia="zh-CN"/>
        </w:rPr>
        <w:t>企业技术难题及合作意向（二）</w:t>
      </w:r>
    </w:p>
    <w:tbl>
      <w:tblPr>
        <w:tblStyle w:val="1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2"/>
        <w:gridCol w:w="2647"/>
        <w:gridCol w:w="1092"/>
        <w:gridCol w:w="3409"/>
      </w:tblGrid>
      <w:tr w14:paraId="5783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16BA808">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企业名称</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7565CDF2">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color w:val="000000"/>
                <w:kern w:val="2"/>
                <w:sz w:val="28"/>
                <w:szCs w:val="28"/>
                <w:lang w:val="en-US" w:eastAsia="zh-CN" w:bidi="ar"/>
              </w:rPr>
              <w:t>山东圣阳电源股份有限公司</w:t>
            </w:r>
          </w:p>
        </w:tc>
      </w:tr>
      <w:tr w14:paraId="23AA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32210A89">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所在地市</w:t>
            </w:r>
          </w:p>
        </w:tc>
        <w:tc>
          <w:tcPr>
            <w:tcW w:w="2647" w:type="dxa"/>
            <w:tcBorders>
              <w:top w:val="single" w:color="auto" w:sz="4" w:space="0"/>
              <w:left w:val="nil"/>
              <w:bottom w:val="single" w:color="auto" w:sz="4" w:space="0"/>
              <w:right w:val="single" w:color="auto" w:sz="4" w:space="0"/>
            </w:tcBorders>
            <w:shd w:val="clear" w:color="auto" w:fill="auto"/>
            <w:vAlign w:val="center"/>
          </w:tcPr>
          <w:p w14:paraId="4A142852">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color w:val="000000"/>
                <w:kern w:val="2"/>
                <w:sz w:val="28"/>
                <w:szCs w:val="28"/>
                <w:lang w:val="en-US" w:eastAsia="zh-CN" w:bidi="ar"/>
              </w:rPr>
              <w:t>济宁市</w:t>
            </w:r>
          </w:p>
        </w:tc>
        <w:tc>
          <w:tcPr>
            <w:tcW w:w="1092" w:type="dxa"/>
            <w:tcBorders>
              <w:top w:val="single" w:color="auto" w:sz="4" w:space="0"/>
              <w:left w:val="nil"/>
              <w:bottom w:val="single" w:color="auto" w:sz="4" w:space="0"/>
              <w:right w:val="single" w:color="auto" w:sz="4" w:space="0"/>
            </w:tcBorders>
            <w:shd w:val="clear" w:color="auto" w:fill="auto"/>
            <w:vAlign w:val="center"/>
          </w:tcPr>
          <w:p w14:paraId="0A107490">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地址</w:t>
            </w:r>
          </w:p>
        </w:tc>
        <w:tc>
          <w:tcPr>
            <w:tcW w:w="3409" w:type="dxa"/>
            <w:tcBorders>
              <w:top w:val="single" w:color="auto" w:sz="4" w:space="0"/>
              <w:left w:val="nil"/>
              <w:bottom w:val="single" w:color="auto" w:sz="4" w:space="0"/>
              <w:right w:val="single" w:color="auto" w:sz="4" w:space="0"/>
            </w:tcBorders>
            <w:shd w:val="clear" w:color="auto" w:fill="auto"/>
            <w:vAlign w:val="center"/>
          </w:tcPr>
          <w:p w14:paraId="3C30A762">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color w:val="000000"/>
                <w:kern w:val="2"/>
                <w:sz w:val="28"/>
                <w:szCs w:val="28"/>
                <w:shd w:val="clear" w:fill="FFFFFF"/>
                <w:lang w:val="en-US" w:eastAsia="zh-CN" w:bidi="ar"/>
              </w:rPr>
              <w:t>曲阜市</w:t>
            </w:r>
          </w:p>
        </w:tc>
      </w:tr>
      <w:tr w14:paraId="25DB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0AB7EE3F">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企业类型</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5F44907C">
            <w:pPr>
              <w:keepNext w:val="0"/>
              <w:keepLines/>
              <w:widowControl w:val="0"/>
              <w:suppressLineNumbers w:val="0"/>
              <w:autoSpaceDE w:val="0"/>
              <w:autoSpaceDN/>
              <w:adjustRightInd w:val="0"/>
              <w:spacing w:before="0" w:beforeAutospacing="0" w:after="0" w:afterAutospacing="0"/>
              <w:ind w:left="0" w:right="0"/>
              <w:jc w:val="both"/>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□国家认定的科技型中小企业  ☑高新技术企业</w:t>
            </w:r>
          </w:p>
          <w:p w14:paraId="0723F8B8">
            <w:pPr>
              <w:keepNext w:val="0"/>
              <w:keepLines/>
              <w:widowControl w:val="0"/>
              <w:suppressLineNumbers w:val="0"/>
              <w:autoSpaceDE w:val="0"/>
              <w:autoSpaceDN/>
              <w:adjustRightInd w:val="0"/>
              <w:spacing w:before="0" w:beforeAutospacing="0" w:after="0" w:afterAutospacing="0"/>
              <w:ind w:left="0" w:right="0"/>
              <w:jc w:val="both"/>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☑规模以上工业企业   □其他，请说明</w:t>
            </w:r>
          </w:p>
        </w:tc>
      </w:tr>
      <w:tr w14:paraId="4FA8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3E49E94B">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企业简介</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77113E37">
            <w:pPr>
              <w:pStyle w:val="13"/>
              <w:keepNext w:val="0"/>
              <w:keepLines/>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00" w:lineRule="exact"/>
              <w:ind w:left="0" w:right="0" w:firstLine="560" w:firstLineChars="200"/>
              <w:jc w:val="both"/>
              <w:textAlignment w:val="auto"/>
              <w:rPr>
                <w:rFonts w:hint="eastAsia" w:ascii="方正仿宋简体" w:hAnsi="方正仿宋简体" w:eastAsia="方正仿宋简体" w:cs="方正仿宋简体"/>
                <w:kern w:val="0"/>
                <w:sz w:val="28"/>
                <w:szCs w:val="28"/>
                <w:shd w:val="clear" w:fill="FFFFFF"/>
              </w:rPr>
            </w:pPr>
            <w:r>
              <w:rPr>
                <w:rFonts w:hint="eastAsia" w:ascii="Times New Roman" w:hAnsi="Times New Roman" w:eastAsia="方正仿宋简体" w:cs="Times New Roman"/>
                <w:kern w:val="2"/>
                <w:sz w:val="28"/>
                <w:szCs w:val="28"/>
                <w:lang w:val="en-US" w:eastAsia="zh-CN" w:bidi="ar-SA"/>
              </w:rPr>
              <w:t>山东圣阳电源股份有限公司（简称圣阳股份，股票代码002580）是国家级高新技术企业，公司创建于1991年，2011年在深圳中小板上市。公司在新能源领域面向海内外市场，向客户提供储能电源、备用电源、圣阳蓄电池、动力电源和系统集成电源产品和解决方案。公司目前拥有总资产20亿元，员工2000余人，下属三家全资子公司是全球同业知名企业。</w:t>
            </w:r>
          </w:p>
        </w:tc>
      </w:tr>
      <w:tr w14:paraId="4D55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3EF5BBD4">
            <w:pPr>
              <w:keepNext w:val="0"/>
              <w:keepLines/>
              <w:widowControl w:val="0"/>
              <w:suppressLineNumbers w:val="0"/>
              <w:autoSpaceDE w:val="0"/>
              <w:autoSpaceDN/>
              <w:adjustRightInd w:val="0"/>
              <w:spacing w:before="0" w:beforeAutospacing="0" w:after="0" w:afterAutospacing="0" w:line="320" w:lineRule="exact"/>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技术难题及合作意向</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35C4BD53">
            <w:pPr>
              <w:keepNext w:val="0"/>
              <w:keepLines/>
              <w:pageBreakBefore w:val="0"/>
              <w:widowControl w:val="0"/>
              <w:suppressLineNumbers w:val="0"/>
              <w:kinsoku/>
              <w:wordWrap/>
              <w:overflowPunct/>
              <w:topLinePunct w:val="0"/>
              <w:autoSpaceDE w:val="0"/>
              <w:autoSpaceDN/>
              <w:bidi w:val="0"/>
              <w:adjustRightInd/>
              <w:snapToGrid/>
              <w:spacing w:before="0" w:beforeAutospacing="0" w:after="0" w:afterAutospacing="0" w:line="500" w:lineRule="exact"/>
              <w:ind w:left="0" w:right="0"/>
              <w:jc w:val="both"/>
              <w:textAlignment w:val="auto"/>
              <w:rPr>
                <w:rFonts w:hint="eastAsia" w:ascii="方正仿宋简体" w:hAnsi="方正仿宋简体" w:eastAsia="方正仿宋简体" w:cs="方正仿宋简体"/>
                <w:color w:val="000000"/>
                <w:kern w:val="2"/>
                <w:sz w:val="28"/>
                <w:szCs w:val="28"/>
                <w:lang w:val="en-US" w:eastAsia="zh-CN" w:bidi="ar"/>
              </w:rPr>
            </w:pPr>
            <w:r>
              <w:rPr>
                <w:rFonts w:hint="eastAsia" w:ascii="方正仿宋简体" w:hAnsi="方正仿宋简体" w:eastAsia="方正仿宋简体" w:cs="方正仿宋简体"/>
                <w:color w:val="000000"/>
                <w:kern w:val="2"/>
                <w:sz w:val="28"/>
                <w:szCs w:val="28"/>
                <w:lang w:val="en-US" w:eastAsia="zh-CN" w:bidi="ar"/>
              </w:rPr>
              <w:t>技术难题：</w:t>
            </w:r>
          </w:p>
          <w:p w14:paraId="6A0352AD">
            <w:pPr>
              <w:pStyle w:val="2"/>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textAlignment w:val="auto"/>
              <w:rPr>
                <w:rFonts w:hint="eastAsia" w:ascii="方正仿宋简体" w:hAnsi="方正仿宋简体" w:eastAsia="方正仿宋简体" w:cs="方正仿宋简体"/>
                <w:color w:val="000000"/>
                <w:kern w:val="2"/>
                <w:sz w:val="28"/>
                <w:szCs w:val="28"/>
                <w:lang w:val="en-US" w:eastAsia="zh-CN" w:bidi="ar"/>
              </w:rPr>
            </w:pPr>
            <w:r>
              <w:rPr>
                <w:rFonts w:hint="eastAsia"/>
                <w:lang w:val="en-US" w:eastAsia="zh-CN"/>
              </w:rPr>
              <w:t xml:space="preserve">    </w:t>
            </w:r>
            <w:r>
              <w:rPr>
                <w:rFonts w:hint="eastAsia" w:ascii="方正仿宋简体" w:hAnsi="方正仿宋简体" w:eastAsia="方正仿宋简体" w:cs="方正仿宋简体"/>
                <w:color w:val="000000"/>
                <w:kern w:val="2"/>
                <w:sz w:val="28"/>
                <w:szCs w:val="28"/>
                <w:lang w:val="en-US" w:eastAsia="zh-CN" w:bidi="ar"/>
              </w:rPr>
              <w:t>1.高性能电极材料研发：安全性好、成本低、高能量密度新型正负极材料、改善电解质在高温、低温等极端条件下的电解液，以及固态电解质等材料；</w:t>
            </w:r>
          </w:p>
          <w:p w14:paraId="754DB33C">
            <w:pPr>
              <w:pStyle w:val="2"/>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560" w:firstLineChars="200"/>
              <w:textAlignment w:val="auto"/>
              <w:rPr>
                <w:rFonts w:hint="eastAsia" w:ascii="方正仿宋简体" w:hAnsi="方正仿宋简体" w:eastAsia="方正仿宋简体" w:cs="方正仿宋简体"/>
                <w:color w:val="000000"/>
                <w:kern w:val="2"/>
                <w:sz w:val="28"/>
                <w:szCs w:val="28"/>
                <w:lang w:val="en-US" w:eastAsia="zh-CN" w:bidi="ar"/>
              </w:rPr>
            </w:pPr>
            <w:r>
              <w:rPr>
                <w:rFonts w:hint="eastAsia" w:ascii="方正仿宋简体" w:hAnsi="方正仿宋简体" w:eastAsia="方正仿宋简体" w:cs="方正仿宋简体"/>
                <w:color w:val="000000"/>
                <w:kern w:val="2"/>
                <w:sz w:val="28"/>
                <w:szCs w:val="28"/>
                <w:lang w:val="en-US" w:eastAsia="zh-CN" w:bidi="ar"/>
              </w:rPr>
              <w:t>2.电池管理系统（BMS）技术：精确的电量监测技术、可靠的安全保护技术、智能的电池管理技术；</w:t>
            </w:r>
          </w:p>
          <w:p w14:paraId="6478823F">
            <w:pPr>
              <w:pStyle w:val="2"/>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00" w:lineRule="exact"/>
              <w:ind w:left="0" w:right="0" w:firstLine="560" w:firstLineChars="200"/>
              <w:textAlignment w:val="auto"/>
              <w:rPr>
                <w:rFonts w:hint="default" w:eastAsiaTheme="minorEastAsia"/>
                <w:lang w:val="en-US" w:eastAsia="zh-CN"/>
              </w:rPr>
            </w:pPr>
            <w:r>
              <w:rPr>
                <w:rFonts w:hint="eastAsia" w:ascii="方正仿宋简体" w:hAnsi="方正仿宋简体" w:eastAsia="方正仿宋简体" w:cs="方正仿宋简体"/>
                <w:color w:val="000000"/>
                <w:kern w:val="2"/>
                <w:sz w:val="28"/>
                <w:szCs w:val="28"/>
                <w:lang w:val="en-US" w:eastAsia="zh-CN" w:bidi="ar"/>
              </w:rPr>
              <w:t>3.安全技术：热管理技术，包括散热结构设计、散热材料的选择等，确保电池在正常工作和异常情况下都能保持合适的温度。安全预警技术，利用大数据分析和人工智能技术，对电池的历史数据和实时数据进行分析，预测电池的故障和安全风险。</w:t>
            </w:r>
          </w:p>
          <w:p w14:paraId="1997F364">
            <w:pPr>
              <w:pStyle w:val="13"/>
              <w:keepNext w:val="0"/>
              <w:keepLines/>
              <w:widowControl w:val="0"/>
              <w:suppressLineNumbers w:val="0"/>
              <w:autoSpaceDE w:val="0"/>
              <w:autoSpaceDN/>
              <w:spacing w:before="0" w:beforeAutospacing="0" w:after="0" w:afterAutospacing="0" w:line="340" w:lineRule="exact"/>
              <w:ind w:left="0" w:right="0" w:firstLine="560" w:firstLineChars="200"/>
              <w:jc w:val="left"/>
              <w:rPr>
                <w:rFonts w:hint="eastAsia" w:ascii="方正仿宋简体" w:hAnsi="方正仿宋简体" w:eastAsia="方正仿宋简体" w:cs="方正仿宋简体"/>
                <w:b w:val="0"/>
                <w:color w:val="000000"/>
                <w:kern w:val="2"/>
                <w:sz w:val="28"/>
                <w:szCs w:val="28"/>
              </w:rPr>
            </w:pPr>
          </w:p>
        </w:tc>
      </w:tr>
    </w:tbl>
    <w:p w14:paraId="3B7356BC"/>
    <w:p w14:paraId="501CE3AF">
      <w:pPr>
        <w:pStyle w:val="6"/>
        <w:ind w:left="0" w:leftChars="0" w:firstLine="0" w:firstLineChars="0"/>
      </w:pPr>
    </w:p>
    <w:p w14:paraId="7BA7F56D">
      <w:pPr>
        <w:pStyle w:val="6"/>
        <w:ind w:left="0" w:leftChars="0" w:firstLine="0" w:firstLineChars="0"/>
        <w:jc w:val="center"/>
        <w:rPr>
          <w:rFonts w:hint="eastAsia" w:ascii="Times New Roman" w:hAnsi="Times New Roman" w:eastAsia="方正小标宋简体" w:cs="Times New Roman"/>
          <w:b/>
          <w:sz w:val="44"/>
          <w:szCs w:val="44"/>
          <w:lang w:val="en-US" w:eastAsia="zh-CN"/>
        </w:rPr>
      </w:pPr>
      <w:r>
        <w:rPr>
          <w:rFonts w:hint="eastAsia" w:ascii="Times New Roman" w:hAnsi="Times New Roman" w:eastAsia="方正小标宋简体" w:cs="Times New Roman"/>
          <w:b/>
          <w:sz w:val="44"/>
          <w:szCs w:val="44"/>
          <w:lang w:val="en-US" w:eastAsia="zh-CN"/>
        </w:rPr>
        <w:t>企业技术难题及合作意向（三）</w:t>
      </w:r>
    </w:p>
    <w:tbl>
      <w:tblPr>
        <w:tblStyle w:val="1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2"/>
        <w:gridCol w:w="2647"/>
        <w:gridCol w:w="1092"/>
        <w:gridCol w:w="3409"/>
      </w:tblGrid>
      <w:tr w14:paraId="1724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421F37F7">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企业名称</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415DE8C9">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rPr>
              <w:t>山东中科富能光电科技有限公司</w:t>
            </w:r>
          </w:p>
        </w:tc>
      </w:tr>
      <w:tr w14:paraId="230B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079A37DB">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所在地市</w:t>
            </w:r>
          </w:p>
        </w:tc>
        <w:tc>
          <w:tcPr>
            <w:tcW w:w="2647" w:type="dxa"/>
            <w:tcBorders>
              <w:top w:val="single" w:color="auto" w:sz="4" w:space="0"/>
              <w:left w:val="nil"/>
              <w:bottom w:val="single" w:color="auto" w:sz="4" w:space="0"/>
              <w:right w:val="single" w:color="auto" w:sz="4" w:space="0"/>
            </w:tcBorders>
            <w:shd w:val="clear" w:color="auto" w:fill="auto"/>
            <w:vAlign w:val="center"/>
          </w:tcPr>
          <w:p w14:paraId="21790BA8">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color w:val="000000"/>
                <w:kern w:val="2"/>
                <w:sz w:val="28"/>
                <w:szCs w:val="28"/>
                <w:lang w:val="en-US" w:eastAsia="zh-CN" w:bidi="ar"/>
              </w:rPr>
              <w:t>济宁市</w:t>
            </w:r>
          </w:p>
        </w:tc>
        <w:tc>
          <w:tcPr>
            <w:tcW w:w="1092" w:type="dxa"/>
            <w:tcBorders>
              <w:top w:val="single" w:color="auto" w:sz="4" w:space="0"/>
              <w:left w:val="nil"/>
              <w:bottom w:val="single" w:color="auto" w:sz="4" w:space="0"/>
              <w:right w:val="single" w:color="auto" w:sz="4" w:space="0"/>
            </w:tcBorders>
            <w:shd w:val="clear" w:color="auto" w:fill="auto"/>
            <w:vAlign w:val="center"/>
          </w:tcPr>
          <w:p w14:paraId="50073512">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地址</w:t>
            </w:r>
          </w:p>
        </w:tc>
        <w:tc>
          <w:tcPr>
            <w:tcW w:w="3409" w:type="dxa"/>
            <w:tcBorders>
              <w:top w:val="single" w:color="auto" w:sz="4" w:space="0"/>
              <w:left w:val="nil"/>
              <w:bottom w:val="single" w:color="auto" w:sz="4" w:space="0"/>
              <w:right w:val="single" w:color="auto" w:sz="4" w:space="0"/>
            </w:tcBorders>
            <w:shd w:val="clear" w:color="auto" w:fill="auto"/>
            <w:vAlign w:val="center"/>
          </w:tcPr>
          <w:p w14:paraId="537D9114">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default" w:ascii="Times New Roman" w:hAnsi="Times New Roman" w:eastAsia="方正仿宋简体" w:cs="Times New Roman"/>
                <w:color w:val="000000"/>
                <w:sz w:val="28"/>
                <w:szCs w:val="28"/>
              </w:rPr>
              <w:t>经开区</w:t>
            </w:r>
          </w:p>
        </w:tc>
      </w:tr>
      <w:tr w14:paraId="2FD6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1D80A9E">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企业类型</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15BF145A">
            <w:pPr>
              <w:keepNext w:val="0"/>
              <w:keepLines/>
              <w:widowControl w:val="0"/>
              <w:suppressLineNumbers w:val="0"/>
              <w:autoSpaceDE w:val="0"/>
              <w:autoSpaceDN/>
              <w:adjustRightInd w:val="0"/>
              <w:spacing w:before="0" w:beforeAutospacing="0" w:after="0" w:afterAutospacing="0"/>
              <w:ind w:left="0" w:right="0"/>
              <w:jc w:val="both"/>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□国家认定的科技型中小企业  ☑高新技术企业</w:t>
            </w:r>
          </w:p>
          <w:p w14:paraId="608DA6EC">
            <w:pPr>
              <w:keepNext w:val="0"/>
              <w:keepLines/>
              <w:widowControl w:val="0"/>
              <w:suppressLineNumbers w:val="0"/>
              <w:autoSpaceDE w:val="0"/>
              <w:autoSpaceDN/>
              <w:adjustRightInd w:val="0"/>
              <w:spacing w:before="0" w:beforeAutospacing="0" w:after="0" w:afterAutospacing="0"/>
              <w:ind w:left="0" w:right="0"/>
              <w:jc w:val="both"/>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□规模以上工业企业   □其他，请说明</w:t>
            </w:r>
          </w:p>
        </w:tc>
      </w:tr>
      <w:tr w14:paraId="5017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4"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7C909929">
            <w:pPr>
              <w:keepNext w:val="0"/>
              <w:keepLines/>
              <w:widowControl w:val="0"/>
              <w:suppressLineNumbers w:val="0"/>
              <w:autoSpaceDE w:val="0"/>
              <w:autoSpaceDN/>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企业简介</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10D128C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方正仿宋简体" w:hAnsi="方正仿宋简体" w:eastAsia="方正仿宋简体" w:cs="方正仿宋简体"/>
                <w:kern w:val="2"/>
                <w:sz w:val="28"/>
                <w:szCs w:val="28"/>
                <w:lang w:val="en-US" w:eastAsia="zh-CN" w:bidi="ar"/>
              </w:rPr>
            </w:pPr>
            <w:r>
              <w:rPr>
                <w:rFonts w:hint="default" w:ascii="Segoe UI" w:hAnsi="Segoe UI" w:eastAsia="Segoe UI" w:cs="Segoe UI"/>
                <w:i w:val="0"/>
                <w:iCs w:val="0"/>
                <w:caps w:val="0"/>
                <w:color w:val="333333"/>
                <w:spacing w:val="0"/>
                <w:sz w:val="16"/>
                <w:szCs w:val="16"/>
              </w:rPr>
              <w:t> </w:t>
            </w:r>
            <w:r>
              <w:rPr>
                <w:rFonts w:hint="eastAsia" w:ascii="Segoe UI" w:hAnsi="Segoe UI" w:eastAsia="宋体" w:cs="Segoe UI"/>
                <w:i w:val="0"/>
                <w:iCs w:val="0"/>
                <w:caps w:val="0"/>
                <w:color w:val="333333"/>
                <w:spacing w:val="0"/>
                <w:sz w:val="16"/>
                <w:szCs w:val="16"/>
                <w:lang w:val="en-US" w:eastAsia="zh-CN"/>
              </w:rPr>
              <w:t xml:space="preserve">      </w:t>
            </w:r>
            <w:r>
              <w:rPr>
                <w:rFonts w:hint="default" w:ascii="方正仿宋简体" w:hAnsi="方正仿宋简体" w:eastAsia="方正仿宋简体" w:cs="方正仿宋简体"/>
                <w:kern w:val="2"/>
                <w:sz w:val="28"/>
                <w:szCs w:val="28"/>
                <w:lang w:val="en-US" w:eastAsia="zh-CN" w:bidi="ar"/>
              </w:rPr>
              <w:t>山东中科富能光电科技有限公司，成立于2022年，由荣获“国家自然科学二等奖”的高端人才创办，是中</w:t>
            </w:r>
            <w:r>
              <w:rPr>
                <w:rFonts w:hint="eastAsia" w:ascii="方正仿宋简体" w:hAnsi="方正仿宋简体" w:eastAsia="方正仿宋简体" w:cs="方正仿宋简体"/>
                <w:kern w:val="2"/>
                <w:sz w:val="30"/>
                <w:szCs w:val="30"/>
                <w:lang w:val="en-US" w:eastAsia="zh-CN" w:bidi="ar"/>
              </w:rPr>
              <w:t>国科学院</w:t>
            </w:r>
            <w:r>
              <w:rPr>
                <w:rFonts w:hint="default" w:ascii="方正仿宋简体" w:hAnsi="方正仿宋简体" w:eastAsia="方正仿宋简体" w:cs="方正仿宋简体"/>
                <w:kern w:val="2"/>
                <w:sz w:val="28"/>
                <w:szCs w:val="28"/>
                <w:lang w:val="en-US" w:eastAsia="zh-CN" w:bidi="ar"/>
              </w:rPr>
              <w:t>旗下专注高强度柔性晶硅组件的新能源高科技企业。</w:t>
            </w:r>
          </w:p>
          <w:p w14:paraId="1BB25F6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方正仿宋简体" w:hAnsi="方正仿宋简体" w:eastAsia="方正仿宋简体" w:cs="方正仿宋简体"/>
                <w:kern w:val="0"/>
                <w:sz w:val="28"/>
                <w:szCs w:val="28"/>
                <w:shd w:val="clear" w:fill="FFFFFF"/>
              </w:rPr>
            </w:pPr>
            <w:r>
              <w:rPr>
                <w:rFonts w:hint="default" w:ascii="方正仿宋简体" w:hAnsi="方正仿宋简体" w:eastAsia="方正仿宋简体" w:cs="方正仿宋简体"/>
                <w:kern w:val="2"/>
                <w:sz w:val="28"/>
                <w:szCs w:val="28"/>
                <w:lang w:val="en-US" w:eastAsia="zh-CN" w:bidi="ar"/>
              </w:rPr>
              <w:t>     依托中</w:t>
            </w:r>
            <w:r>
              <w:rPr>
                <w:rFonts w:hint="eastAsia" w:ascii="方正仿宋简体" w:hAnsi="方正仿宋简体" w:eastAsia="方正仿宋简体" w:cs="方正仿宋简体"/>
                <w:kern w:val="2"/>
                <w:sz w:val="28"/>
                <w:szCs w:val="28"/>
                <w:lang w:val="en-US" w:eastAsia="zh-CN" w:bidi="ar"/>
              </w:rPr>
              <w:t>国科学院</w:t>
            </w:r>
            <w:r>
              <w:rPr>
                <w:rFonts w:hint="default" w:ascii="方正仿宋简体" w:hAnsi="方正仿宋简体" w:eastAsia="方正仿宋简体" w:cs="方正仿宋简体"/>
                <w:kern w:val="2"/>
                <w:sz w:val="28"/>
                <w:szCs w:val="28"/>
                <w:lang w:val="en-US" w:eastAsia="zh-CN" w:bidi="ar"/>
              </w:rPr>
              <w:t>近20年的技术积累，采用自主研制的“纳米增强材料”代替传统光伏组件中“笨重的玻璃”，中科富能推出“全球首款可弯曲、抗震动、抗冰雹、无隐裂高强度柔性晶硅组件”，将光伏组件的重量降低70%以上</w:t>
            </w:r>
            <w:r>
              <w:rPr>
                <w:rFonts w:hint="eastAsia" w:ascii="方正仿宋简体" w:hAnsi="方正仿宋简体" w:eastAsia="方正仿宋简体" w:cs="方正仿宋简体"/>
                <w:kern w:val="2"/>
                <w:sz w:val="28"/>
                <w:szCs w:val="28"/>
                <w:lang w:val="en-US" w:eastAsia="zh-CN" w:bidi="ar"/>
              </w:rPr>
              <w:t>。</w:t>
            </w:r>
            <w:r>
              <w:rPr>
                <w:rFonts w:hint="default" w:ascii="方正仿宋简体" w:hAnsi="方正仿宋简体" w:eastAsia="方正仿宋简体" w:cs="方正仿宋简体"/>
                <w:kern w:val="2"/>
                <w:sz w:val="28"/>
                <w:szCs w:val="28"/>
                <w:lang w:val="en-US" w:eastAsia="zh-CN" w:bidi="ar"/>
              </w:rPr>
              <w:t>产品具有轻、薄、柔、强、易、美六大优势，并且DH1000+冰球冲击的加速老化测试，衰减率不到国际标准的五分之一</w:t>
            </w:r>
            <w:r>
              <w:rPr>
                <w:rFonts w:hint="eastAsia" w:ascii="方正仿宋简体" w:hAnsi="方正仿宋简体" w:eastAsia="方正仿宋简体" w:cs="方正仿宋简体"/>
                <w:kern w:val="2"/>
                <w:sz w:val="28"/>
                <w:szCs w:val="28"/>
                <w:lang w:val="en-US" w:eastAsia="zh-CN" w:bidi="ar"/>
              </w:rPr>
              <w:t>，产品可广泛应用于工商业屋顶、仓储物流园、农业大棚和移动能源等诸多场景。</w:t>
            </w:r>
          </w:p>
        </w:tc>
      </w:tr>
      <w:tr w14:paraId="14C1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8"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29460F5E">
            <w:pPr>
              <w:keepNext w:val="0"/>
              <w:keepLines/>
              <w:widowControl w:val="0"/>
              <w:suppressLineNumbers w:val="0"/>
              <w:autoSpaceDE w:val="0"/>
              <w:autoSpaceDN/>
              <w:adjustRightInd w:val="0"/>
              <w:spacing w:before="0" w:beforeAutospacing="0" w:after="0" w:afterAutospacing="0" w:line="320" w:lineRule="exact"/>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技术难题及合作意向</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51103DE0">
            <w:pPr>
              <w:keepNext w:val="0"/>
              <w:keepLines/>
              <w:widowControl w:val="0"/>
              <w:suppressLineNumbers w:val="0"/>
              <w:autoSpaceDE w:val="0"/>
              <w:autoSpaceDN/>
              <w:spacing w:before="0" w:beforeAutospacing="0" w:after="0" w:afterAutospacing="0" w:line="340" w:lineRule="exact"/>
              <w:ind w:left="0" w:right="0"/>
              <w:jc w:val="both"/>
              <w:rPr>
                <w:rFonts w:hint="eastAsia" w:ascii="方正仿宋简体" w:hAnsi="方正仿宋简体" w:eastAsia="方正仿宋简体" w:cs="方正仿宋简体"/>
                <w:color w:val="000000"/>
                <w:kern w:val="2"/>
                <w:sz w:val="28"/>
                <w:szCs w:val="28"/>
              </w:rPr>
            </w:pPr>
            <w:r>
              <w:rPr>
                <w:rFonts w:hint="eastAsia" w:ascii="方正仿宋简体" w:hAnsi="方正仿宋简体" w:eastAsia="方正仿宋简体" w:cs="方正仿宋简体"/>
                <w:color w:val="000000"/>
                <w:kern w:val="2"/>
                <w:sz w:val="28"/>
                <w:szCs w:val="28"/>
                <w:lang w:val="en-US" w:eastAsia="zh-CN" w:bidi="ar"/>
              </w:rPr>
              <w:t>技术难题：</w:t>
            </w:r>
          </w:p>
          <w:p w14:paraId="5987A8E9">
            <w:pPr>
              <w:pStyle w:val="13"/>
              <w:keepNext w:val="0"/>
              <w:keepLines/>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40" w:lineRule="exact"/>
              <w:ind w:left="0" w:right="0" w:rightChars="0" w:firstLine="560" w:firstLineChars="200"/>
              <w:jc w:val="both"/>
              <w:textAlignment w:val="auto"/>
              <w:rPr>
                <w:rFonts w:hint="eastAsia" w:ascii="方正仿宋简体" w:hAnsi="方正仿宋简体" w:eastAsia="方正仿宋简体" w:cs="方正仿宋简体"/>
                <w:b w:val="0"/>
                <w:color w:val="000000"/>
                <w:kern w:val="2"/>
                <w:sz w:val="28"/>
                <w:szCs w:val="28"/>
                <w:lang w:eastAsia="zh-CN"/>
              </w:rPr>
            </w:pPr>
            <w:r>
              <w:rPr>
                <w:rFonts w:hint="eastAsia" w:ascii="方正仿宋简体" w:hAnsi="方正仿宋简体" w:eastAsia="方正仿宋简体" w:cs="方正仿宋简体"/>
                <w:b w:val="0"/>
                <w:color w:val="000000"/>
                <w:kern w:val="2"/>
                <w:sz w:val="28"/>
                <w:szCs w:val="28"/>
                <w:lang w:val="en-US" w:eastAsia="zh-CN"/>
              </w:rPr>
              <w:t>1.</w:t>
            </w:r>
            <w:r>
              <w:rPr>
                <w:rFonts w:hint="eastAsia" w:ascii="方正仿宋简体" w:hAnsi="方正仿宋简体" w:eastAsia="方正仿宋简体" w:cs="方正仿宋简体"/>
                <w:b w:val="0"/>
                <w:color w:val="000000"/>
                <w:kern w:val="2"/>
                <w:sz w:val="28"/>
                <w:szCs w:val="28"/>
              </w:rPr>
              <w:t>低成本</w:t>
            </w:r>
            <w:r>
              <w:rPr>
                <w:rFonts w:hint="eastAsia" w:ascii="方正仿宋简体" w:hAnsi="方正仿宋简体" w:eastAsia="方正仿宋简体" w:cs="方正仿宋简体"/>
                <w:b w:val="0"/>
                <w:color w:val="000000"/>
                <w:kern w:val="2"/>
                <w:sz w:val="28"/>
                <w:szCs w:val="28"/>
                <w:lang w:eastAsia="zh-CN"/>
              </w:rPr>
              <w:t>、</w:t>
            </w:r>
            <w:r>
              <w:rPr>
                <w:rFonts w:hint="eastAsia" w:ascii="方正仿宋简体" w:hAnsi="方正仿宋简体" w:eastAsia="方正仿宋简体" w:cs="方正仿宋简体"/>
                <w:b w:val="0"/>
                <w:color w:val="000000"/>
                <w:kern w:val="2"/>
                <w:sz w:val="28"/>
                <w:szCs w:val="28"/>
              </w:rPr>
              <w:t>高透光</w:t>
            </w:r>
            <w:r>
              <w:rPr>
                <w:rFonts w:hint="eastAsia" w:ascii="方正仿宋简体" w:hAnsi="方正仿宋简体" w:eastAsia="方正仿宋简体" w:cs="方正仿宋简体"/>
                <w:b w:val="0"/>
                <w:color w:val="000000"/>
                <w:kern w:val="2"/>
                <w:sz w:val="28"/>
                <w:szCs w:val="28"/>
                <w:lang w:eastAsia="zh-CN"/>
              </w:rPr>
              <w:t>、</w:t>
            </w:r>
            <w:r>
              <w:rPr>
                <w:rFonts w:hint="eastAsia" w:ascii="方正仿宋简体" w:hAnsi="方正仿宋简体" w:eastAsia="方正仿宋简体" w:cs="方正仿宋简体"/>
                <w:b w:val="0"/>
                <w:color w:val="000000"/>
                <w:kern w:val="2"/>
                <w:sz w:val="28"/>
                <w:szCs w:val="28"/>
              </w:rPr>
              <w:t>高阻水</w:t>
            </w:r>
            <w:r>
              <w:rPr>
                <w:rFonts w:hint="eastAsia" w:ascii="方正仿宋简体" w:hAnsi="方正仿宋简体" w:eastAsia="方正仿宋简体" w:cs="方正仿宋简体"/>
                <w:b w:val="0"/>
                <w:color w:val="000000"/>
                <w:kern w:val="2"/>
                <w:sz w:val="28"/>
                <w:szCs w:val="28"/>
                <w:lang w:eastAsia="zh-CN"/>
              </w:rPr>
              <w:t>、</w:t>
            </w:r>
            <w:r>
              <w:rPr>
                <w:rFonts w:hint="eastAsia" w:ascii="方正仿宋简体" w:hAnsi="方正仿宋简体" w:eastAsia="方正仿宋简体" w:cs="方正仿宋简体"/>
                <w:b w:val="0"/>
                <w:color w:val="000000"/>
                <w:kern w:val="2"/>
                <w:sz w:val="28"/>
                <w:szCs w:val="28"/>
              </w:rPr>
              <w:t>高耐候</w:t>
            </w:r>
            <w:r>
              <w:rPr>
                <w:rFonts w:hint="eastAsia" w:ascii="方正仿宋简体" w:hAnsi="方正仿宋简体" w:eastAsia="方正仿宋简体" w:cs="方正仿宋简体"/>
                <w:b w:val="0"/>
                <w:color w:val="000000"/>
                <w:kern w:val="2"/>
                <w:sz w:val="28"/>
                <w:szCs w:val="28"/>
                <w:lang w:eastAsia="zh-CN"/>
              </w:rPr>
              <w:t>、</w:t>
            </w:r>
            <w:r>
              <w:rPr>
                <w:rFonts w:hint="eastAsia" w:ascii="方正仿宋简体" w:hAnsi="方正仿宋简体" w:eastAsia="方正仿宋简体" w:cs="方正仿宋简体"/>
                <w:b w:val="0"/>
                <w:color w:val="000000"/>
                <w:kern w:val="2"/>
                <w:sz w:val="28"/>
                <w:szCs w:val="28"/>
              </w:rPr>
              <w:t>轻量化柔性光伏前板</w:t>
            </w:r>
            <w:r>
              <w:rPr>
                <w:rFonts w:hint="eastAsia" w:ascii="方正仿宋简体" w:hAnsi="方正仿宋简体" w:eastAsia="方正仿宋简体" w:cs="方正仿宋简体"/>
                <w:b w:val="0"/>
                <w:color w:val="000000"/>
                <w:kern w:val="2"/>
                <w:sz w:val="28"/>
                <w:szCs w:val="28"/>
                <w:lang w:eastAsia="zh-CN"/>
              </w:rPr>
              <w:t>。</w:t>
            </w:r>
          </w:p>
          <w:p w14:paraId="7E2F392E">
            <w:pPr>
              <w:pStyle w:val="13"/>
              <w:keepNext w:val="0"/>
              <w:keepLines/>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40" w:lineRule="exact"/>
              <w:ind w:left="0" w:right="0" w:rightChars="0"/>
              <w:jc w:val="both"/>
              <w:textAlignment w:val="auto"/>
              <w:rPr>
                <w:rFonts w:hint="eastAsia" w:ascii="方正仿宋简体" w:hAnsi="方正仿宋简体" w:eastAsia="方正仿宋简体" w:cs="方正仿宋简体"/>
                <w:b w:val="0"/>
                <w:color w:val="000000"/>
                <w:kern w:val="2"/>
                <w:sz w:val="28"/>
                <w:szCs w:val="28"/>
              </w:rPr>
            </w:pPr>
            <w:r>
              <w:rPr>
                <w:rFonts w:hint="eastAsia" w:ascii="方正仿宋简体" w:hAnsi="方正仿宋简体" w:eastAsia="方正仿宋简体" w:cs="方正仿宋简体"/>
                <w:b w:val="0"/>
                <w:color w:val="000000"/>
                <w:kern w:val="2"/>
                <w:sz w:val="28"/>
                <w:szCs w:val="28"/>
              </w:rPr>
              <w:t>要求：</w:t>
            </w:r>
          </w:p>
          <w:p w14:paraId="4E8E8771">
            <w:pPr>
              <w:pStyle w:val="13"/>
              <w:keepNext w:val="0"/>
              <w:keepLines/>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firstLine="560" w:firstLineChars="200"/>
              <w:jc w:val="both"/>
              <w:textAlignment w:val="auto"/>
              <w:rPr>
                <w:rFonts w:hint="eastAsia" w:ascii="方正仿宋简体" w:hAnsi="方正仿宋简体" w:eastAsia="方正仿宋简体" w:cs="方正仿宋简体"/>
                <w:b w:val="0"/>
                <w:color w:val="000000"/>
                <w:kern w:val="2"/>
                <w:sz w:val="28"/>
                <w:szCs w:val="28"/>
              </w:rPr>
            </w:pPr>
            <w:r>
              <w:rPr>
                <w:rFonts w:hint="eastAsia" w:ascii="方正仿宋简体" w:hAnsi="方正仿宋简体" w:eastAsia="方正仿宋简体" w:cs="方正仿宋简体"/>
                <w:b w:val="0"/>
                <w:color w:val="000000"/>
                <w:kern w:val="2"/>
                <w:sz w:val="28"/>
                <w:szCs w:val="28"/>
              </w:rPr>
              <w:t>透光率≥90%，WVTR≤0.01g/m2·day，δb≤4.5（UV 1700kWh)，重量≤0.5kg/m2。</w:t>
            </w:r>
          </w:p>
        </w:tc>
      </w:tr>
    </w:tbl>
    <w:p w14:paraId="7D31D8C1">
      <w:pPr>
        <w:pStyle w:val="2"/>
      </w:pPr>
    </w:p>
    <w:p w14:paraId="157386D9">
      <w:pPr>
        <w:pStyle w:val="6"/>
        <w:ind w:left="0" w:leftChars="0" w:firstLine="0" w:firstLineChars="0"/>
        <w:jc w:val="center"/>
        <w:rPr>
          <w:rFonts w:hint="eastAsia" w:ascii="Times New Roman" w:hAnsi="Times New Roman" w:eastAsia="方正小标宋简体" w:cs="Times New Roman"/>
          <w:b/>
          <w:sz w:val="44"/>
          <w:szCs w:val="44"/>
          <w:lang w:val="en-US" w:eastAsia="zh-CN"/>
        </w:rPr>
      </w:pPr>
      <w:r>
        <w:rPr>
          <w:rFonts w:hint="eastAsia" w:ascii="Times New Roman" w:hAnsi="Times New Roman" w:eastAsia="方正小标宋简体" w:cs="Times New Roman"/>
          <w:b/>
          <w:sz w:val="44"/>
          <w:szCs w:val="44"/>
          <w:lang w:val="en-US" w:eastAsia="zh-CN"/>
        </w:rPr>
        <w:t>企业技术难题及合作意向（四）</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2"/>
        <w:gridCol w:w="2647"/>
        <w:gridCol w:w="1092"/>
        <w:gridCol w:w="3409"/>
      </w:tblGrid>
      <w:tr w14:paraId="7406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585EBF53">
            <w:pPr>
              <w:keepNext w:val="0"/>
              <w:keepLines w:val="0"/>
              <w:widowControl w:val="0"/>
              <w:suppressLineNumbers w:val="0"/>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企业名称</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692466BE">
            <w:pPr>
              <w:keepNext w:val="0"/>
              <w:keepLines w:val="0"/>
              <w:widowControl w:val="0"/>
              <w:suppressLineNumbers w:val="0"/>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color w:val="000000"/>
                <w:kern w:val="2"/>
                <w:sz w:val="28"/>
                <w:szCs w:val="28"/>
                <w:lang w:val="en-US" w:eastAsia="zh-CN" w:bidi="ar"/>
              </w:rPr>
              <w:t>新风光电子科技股份有限公司</w:t>
            </w:r>
          </w:p>
        </w:tc>
      </w:tr>
      <w:tr w14:paraId="26AD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613E304">
            <w:pPr>
              <w:keepNext w:val="0"/>
              <w:keepLines w:val="0"/>
              <w:widowControl w:val="0"/>
              <w:suppressLineNumbers w:val="0"/>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所在地市</w:t>
            </w:r>
          </w:p>
        </w:tc>
        <w:tc>
          <w:tcPr>
            <w:tcW w:w="2647" w:type="dxa"/>
            <w:tcBorders>
              <w:top w:val="single" w:color="auto" w:sz="4" w:space="0"/>
              <w:left w:val="nil"/>
              <w:bottom w:val="single" w:color="auto" w:sz="4" w:space="0"/>
              <w:right w:val="single" w:color="auto" w:sz="4" w:space="0"/>
            </w:tcBorders>
            <w:shd w:val="clear" w:color="auto" w:fill="auto"/>
            <w:vAlign w:val="center"/>
          </w:tcPr>
          <w:p w14:paraId="27D56AD8">
            <w:pPr>
              <w:keepNext w:val="0"/>
              <w:keepLines w:val="0"/>
              <w:widowControl w:val="0"/>
              <w:suppressLineNumbers w:val="0"/>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color w:val="000000"/>
                <w:kern w:val="2"/>
                <w:sz w:val="28"/>
                <w:szCs w:val="28"/>
                <w:lang w:val="en-US" w:eastAsia="zh-CN" w:bidi="ar"/>
              </w:rPr>
              <w:t>济宁市</w:t>
            </w:r>
          </w:p>
        </w:tc>
        <w:tc>
          <w:tcPr>
            <w:tcW w:w="1092" w:type="dxa"/>
            <w:tcBorders>
              <w:top w:val="single" w:color="auto" w:sz="4" w:space="0"/>
              <w:left w:val="nil"/>
              <w:bottom w:val="single" w:color="auto" w:sz="4" w:space="0"/>
              <w:right w:val="single" w:color="auto" w:sz="4" w:space="0"/>
            </w:tcBorders>
            <w:shd w:val="clear" w:color="auto" w:fill="auto"/>
            <w:vAlign w:val="center"/>
          </w:tcPr>
          <w:p w14:paraId="7BF6F90D">
            <w:pPr>
              <w:keepNext w:val="0"/>
              <w:keepLines w:val="0"/>
              <w:widowControl w:val="0"/>
              <w:suppressLineNumbers w:val="0"/>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地址</w:t>
            </w:r>
          </w:p>
        </w:tc>
        <w:tc>
          <w:tcPr>
            <w:tcW w:w="3409" w:type="dxa"/>
            <w:tcBorders>
              <w:top w:val="single" w:color="auto" w:sz="4" w:space="0"/>
              <w:left w:val="nil"/>
              <w:bottom w:val="single" w:color="auto" w:sz="4" w:space="0"/>
              <w:right w:val="single" w:color="auto" w:sz="4" w:space="0"/>
            </w:tcBorders>
            <w:shd w:val="clear" w:color="auto" w:fill="auto"/>
            <w:vAlign w:val="center"/>
          </w:tcPr>
          <w:p w14:paraId="7A055A72">
            <w:pPr>
              <w:keepNext w:val="0"/>
              <w:keepLines w:val="0"/>
              <w:widowControl w:val="0"/>
              <w:suppressLineNumbers w:val="0"/>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color w:val="000000"/>
                <w:kern w:val="2"/>
                <w:sz w:val="28"/>
                <w:szCs w:val="28"/>
                <w:shd w:val="clear" w:fill="FFFFFF"/>
                <w:lang w:val="en-US" w:eastAsia="zh-CN" w:bidi="ar"/>
              </w:rPr>
              <w:t>汶上县</w:t>
            </w:r>
          </w:p>
        </w:tc>
      </w:tr>
      <w:tr w14:paraId="162F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8"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456648C2">
            <w:pPr>
              <w:keepNext w:val="0"/>
              <w:keepLines w:val="0"/>
              <w:widowControl w:val="0"/>
              <w:suppressLineNumbers w:val="0"/>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企业类型</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2062A7E9">
            <w:pPr>
              <w:keepNext w:val="0"/>
              <w:keepLines w:val="0"/>
              <w:widowControl w:val="0"/>
              <w:suppressLineNumbers w:val="0"/>
              <w:adjustRightInd w:val="0"/>
              <w:spacing w:before="0" w:beforeAutospacing="0" w:after="0" w:afterAutospacing="0"/>
              <w:ind w:left="0" w:right="0"/>
              <w:jc w:val="both"/>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□国家认定的科技型中小企业 ☑高新技术企业</w:t>
            </w:r>
          </w:p>
          <w:p w14:paraId="45EAB89C">
            <w:pPr>
              <w:keepNext w:val="0"/>
              <w:keepLines w:val="0"/>
              <w:widowControl w:val="0"/>
              <w:suppressLineNumbers w:val="0"/>
              <w:adjustRightInd w:val="0"/>
              <w:spacing w:before="0" w:beforeAutospacing="0" w:after="0" w:afterAutospacing="0"/>
              <w:ind w:left="0" w:right="0"/>
              <w:jc w:val="both"/>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☑规模以上工业企业   □其他，请说明</w:t>
            </w:r>
          </w:p>
        </w:tc>
      </w:tr>
      <w:tr w14:paraId="0E49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7"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2B50F9AF">
            <w:pPr>
              <w:keepNext w:val="0"/>
              <w:keepLines w:val="0"/>
              <w:widowControl w:val="0"/>
              <w:suppressLineNumbers w:val="0"/>
              <w:adjustRightInd w:val="0"/>
              <w:spacing w:before="0" w:beforeAutospacing="0" w:after="0" w:afterAutospacing="0"/>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企业简介</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0761F9E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方正仿宋简体" w:hAnsi="方正仿宋简体" w:eastAsia="方正仿宋简体" w:cs="方正仿宋简体"/>
                <w:kern w:val="0"/>
                <w:sz w:val="28"/>
                <w:szCs w:val="28"/>
                <w:shd w:val="clear" w:fill="FFFFFF"/>
              </w:rPr>
            </w:pPr>
            <w:r>
              <w:rPr>
                <w:rFonts w:hint="eastAsia" w:ascii="方正仿宋简体" w:hAnsi="方正仿宋简体" w:eastAsia="方正仿宋简体" w:cs="方正仿宋简体"/>
                <w:kern w:val="0"/>
                <w:sz w:val="28"/>
                <w:szCs w:val="28"/>
                <w:shd w:val="clear" w:fill="FFFFFF"/>
                <w:lang w:val="en-US" w:eastAsia="zh-CN" w:bidi="ar"/>
              </w:rPr>
              <w:t>新风光电子科技股份有限公司是由国有特大型企业山东能源集团投资控股的专业从事电力电子节能控制技术及相关产品研发、生产、销售和服务于一体的国家高新技术企业。</w:t>
            </w:r>
          </w:p>
          <w:p w14:paraId="335D3DB5">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方正仿宋简体" w:hAnsi="方正仿宋简体" w:eastAsia="方正仿宋简体" w:cs="方正仿宋简体"/>
                <w:kern w:val="0"/>
                <w:sz w:val="28"/>
                <w:szCs w:val="28"/>
                <w:shd w:val="clear" w:fill="FFFFFF"/>
              </w:rPr>
            </w:pPr>
            <w:r>
              <w:rPr>
                <w:rFonts w:hint="eastAsia" w:ascii="方正仿宋简体" w:hAnsi="方正仿宋简体" w:eastAsia="方正仿宋简体" w:cs="方正仿宋简体"/>
                <w:kern w:val="0"/>
                <w:sz w:val="28"/>
                <w:szCs w:val="28"/>
                <w:shd w:val="clear" w:fill="FFFFFF"/>
                <w:lang w:val="en-US" w:eastAsia="zh-CN" w:bidi="ar"/>
              </w:rPr>
              <w:t>公司产品主要为各类高、中、低压变频器、高压动态无功补偿装置（SVG）、轨道交通能量回馈装置、特种电源等，广泛应用于电力、煤炭、冶金、采矿、水泥、石油、化工、市政、太阳能风力发电、轨道交通等领域。</w:t>
            </w:r>
          </w:p>
        </w:tc>
      </w:tr>
      <w:tr w14:paraId="1B7E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0"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7BB3C7D5">
            <w:pPr>
              <w:keepNext w:val="0"/>
              <w:keepLines w:val="0"/>
              <w:widowControl w:val="0"/>
              <w:suppressLineNumbers w:val="0"/>
              <w:adjustRightInd w:val="0"/>
              <w:spacing w:before="0" w:beforeAutospacing="0" w:after="0" w:afterAutospacing="0" w:line="320" w:lineRule="exact"/>
              <w:ind w:left="0" w:right="0"/>
              <w:jc w:val="center"/>
              <w:rPr>
                <w:rFonts w:hint="eastAsia" w:ascii="方正仿宋简体" w:hAnsi="方正仿宋简体" w:eastAsia="方正仿宋简体" w:cs="方正仿宋简体"/>
                <w:kern w:val="2"/>
                <w:sz w:val="28"/>
                <w:szCs w:val="28"/>
              </w:rPr>
            </w:pPr>
            <w:r>
              <w:rPr>
                <w:rFonts w:hint="eastAsia" w:ascii="方正仿宋简体" w:hAnsi="方正仿宋简体" w:eastAsia="方正仿宋简体" w:cs="方正仿宋简体"/>
                <w:kern w:val="2"/>
                <w:sz w:val="28"/>
                <w:szCs w:val="28"/>
                <w:lang w:val="en-US" w:eastAsia="zh-CN" w:bidi="ar"/>
              </w:rPr>
              <w:t>技术难题及合作意向</w:t>
            </w:r>
          </w:p>
        </w:tc>
        <w:tc>
          <w:tcPr>
            <w:tcW w:w="7148" w:type="dxa"/>
            <w:gridSpan w:val="3"/>
            <w:tcBorders>
              <w:top w:val="single" w:color="auto" w:sz="4" w:space="0"/>
              <w:left w:val="nil"/>
              <w:bottom w:val="single" w:color="auto" w:sz="4" w:space="0"/>
              <w:right w:val="single" w:color="auto" w:sz="4" w:space="0"/>
            </w:tcBorders>
            <w:shd w:val="clear" w:color="auto" w:fill="auto"/>
            <w:vAlign w:val="center"/>
          </w:tcPr>
          <w:p w14:paraId="62A21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方正仿宋简体" w:hAnsi="方正仿宋简体" w:eastAsia="方正仿宋简体" w:cs="方正仿宋简体"/>
                <w:color w:val="000000"/>
                <w:kern w:val="2"/>
                <w:sz w:val="28"/>
                <w:szCs w:val="28"/>
              </w:rPr>
            </w:pPr>
            <w:r>
              <w:rPr>
                <w:rFonts w:hint="eastAsia" w:ascii="方正仿宋简体" w:hAnsi="方正仿宋简体" w:eastAsia="方正仿宋简体" w:cs="方正仿宋简体"/>
                <w:color w:val="000000"/>
                <w:kern w:val="2"/>
                <w:sz w:val="28"/>
                <w:szCs w:val="28"/>
                <w:lang w:val="en-US" w:eastAsia="zh-CN" w:bidi="ar"/>
              </w:rPr>
              <w:t xml:space="preserve">技术难题： </w:t>
            </w:r>
          </w:p>
          <w:p w14:paraId="1341A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方正仿宋简体" w:hAnsi="方正仿宋简体" w:eastAsia="方正仿宋简体" w:cs="方正仿宋简体"/>
                <w:color w:val="000000"/>
                <w:kern w:val="2"/>
                <w:sz w:val="28"/>
                <w:szCs w:val="28"/>
              </w:rPr>
            </w:pPr>
            <w:r>
              <w:rPr>
                <w:rFonts w:hint="eastAsia" w:ascii="方正仿宋简体" w:hAnsi="方正仿宋简体" w:eastAsia="方正仿宋简体" w:cs="方正仿宋简体"/>
                <w:color w:val="000000"/>
                <w:kern w:val="2"/>
                <w:sz w:val="28"/>
                <w:szCs w:val="28"/>
                <w:lang w:val="en-US" w:eastAsia="zh-CN" w:bidi="ar"/>
              </w:rPr>
              <w:t>无速度传感器电机矢量控制技术。</w:t>
            </w:r>
          </w:p>
          <w:p w14:paraId="5F7E37C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方正仿宋简体" w:hAnsi="方正仿宋简体" w:eastAsia="方正仿宋简体" w:cs="方正仿宋简体"/>
                <w:b w:val="0"/>
                <w:color w:val="000000"/>
                <w:kern w:val="2"/>
                <w:sz w:val="28"/>
                <w:szCs w:val="28"/>
              </w:rPr>
            </w:pPr>
            <w:r>
              <w:rPr>
                <w:rFonts w:hint="eastAsia" w:ascii="方正仿宋简体" w:hAnsi="方正仿宋简体" w:eastAsia="方正仿宋简体" w:cs="方正仿宋简体"/>
                <w:b w:val="0"/>
                <w:color w:val="000000"/>
                <w:kern w:val="2"/>
                <w:sz w:val="28"/>
                <w:szCs w:val="28"/>
                <w:lang w:val="en-US" w:eastAsia="zh-CN" w:bidi="ar"/>
              </w:rPr>
              <w:t>主要技术目标：</w:t>
            </w:r>
          </w:p>
          <w:p w14:paraId="2CCB29D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方正仿宋简体" w:hAnsi="方正仿宋简体" w:eastAsia="方正仿宋简体" w:cs="方正仿宋简体"/>
                <w:b w:val="0"/>
                <w:color w:val="000000"/>
                <w:kern w:val="2"/>
                <w:sz w:val="28"/>
                <w:szCs w:val="28"/>
              </w:rPr>
            </w:pPr>
            <w:r>
              <w:rPr>
                <w:rFonts w:hint="eastAsia" w:ascii="方正仿宋简体" w:hAnsi="方正仿宋简体" w:eastAsia="方正仿宋简体" w:cs="方正仿宋简体"/>
                <w:b w:val="0"/>
                <w:color w:val="000000"/>
                <w:kern w:val="2"/>
                <w:sz w:val="28"/>
                <w:szCs w:val="28"/>
                <w:lang w:val="en-US" w:eastAsia="zh-CN" w:bidi="ar"/>
              </w:rPr>
              <w:t>通过技术改造升级，实现三电平低载波（载波小于1kHz）矢量控制；低频0.5Hz，能够实现150%的负载能力；转矩响应时间小于10ms。</w:t>
            </w:r>
          </w:p>
        </w:tc>
      </w:tr>
    </w:tbl>
    <w:p w14:paraId="00B37074">
      <w:pPr>
        <w:pStyle w:val="3"/>
      </w:pPr>
    </w:p>
    <w:p w14:paraId="55963BDF">
      <w:pPr>
        <w:keepNext w:val="0"/>
        <w:keepLines w:val="0"/>
        <w:suppressLineNumbers w:val="0"/>
        <w:adjustRightInd w:val="0"/>
        <w:spacing w:before="0" w:beforeAutospacing="0" w:after="0" w:afterAutospacing="0"/>
        <w:ind w:left="0" w:right="0"/>
        <w:jc w:val="center"/>
        <w:rPr>
          <w:rFonts w:hint="default" w:ascii="Times New Roman" w:hAnsi="Times New Roman" w:eastAsia="方正仿宋简体" w:cs="Times New Roman"/>
          <w:b w:val="0"/>
          <w:bCs w:val="0"/>
          <w:sz w:val="28"/>
          <w:szCs w:val="28"/>
        </w:rPr>
      </w:pPr>
    </w:p>
    <w:p w14:paraId="7D9E939E">
      <w:pPr>
        <w:jc w:val="center"/>
        <w:outlineLvl w:val="0"/>
        <w:rPr>
          <w:rFonts w:hint="default" w:ascii="Times New Roman" w:hAnsi="Times New Roman" w:eastAsia="方正小标宋简体" w:cs="Times New Roman"/>
          <w:b w:val="0"/>
          <w:bCs/>
          <w:sz w:val="44"/>
          <w:szCs w:val="44"/>
        </w:rPr>
      </w:pPr>
    </w:p>
    <w:p w14:paraId="075007D5">
      <w:pPr>
        <w:pStyle w:val="30"/>
        <w:ind w:firstLine="640"/>
        <w:rPr>
          <w:rFonts w:hint="default" w:ascii="Times New Roman" w:hAnsi="Times New Roman" w:eastAsia="方正仿宋简体" w:cs="Times New Roman"/>
        </w:rPr>
      </w:pPr>
    </w:p>
    <w:p w14:paraId="4E987E86">
      <w:pPr>
        <w:rPr>
          <w:rFonts w:hint="default" w:ascii="Times New Roman" w:hAnsi="Times New Roman" w:cs="Times New Roman"/>
        </w:rPr>
      </w:pPr>
    </w:p>
    <w:p w14:paraId="602B18A8">
      <w:pPr>
        <w:pStyle w:val="7"/>
        <w:jc w:val="center"/>
        <w:rPr>
          <w:rFonts w:hint="default" w:ascii="Times New Roman" w:hAnsi="Times New Roman" w:eastAsia="方正黑体简体" w:cs="Times New Roman"/>
          <w:sz w:val="72"/>
          <w:szCs w:val="40"/>
        </w:rPr>
      </w:pPr>
    </w:p>
    <w:p w14:paraId="028E4664">
      <w:pPr>
        <w:pStyle w:val="7"/>
        <w:jc w:val="center"/>
        <w:rPr>
          <w:rFonts w:hint="default" w:ascii="Times New Roman" w:hAnsi="Times New Roman" w:eastAsia="方正黑体简体" w:cs="Times New Roman"/>
          <w:sz w:val="72"/>
          <w:szCs w:val="40"/>
        </w:rPr>
      </w:pPr>
    </w:p>
    <w:p w14:paraId="7F415F46">
      <w:pPr>
        <w:pStyle w:val="7"/>
        <w:jc w:val="center"/>
        <w:rPr>
          <w:rFonts w:hint="default" w:ascii="Times New Roman" w:hAnsi="Times New Roman" w:eastAsia="方正黑体简体" w:cs="Times New Roman"/>
          <w:sz w:val="72"/>
          <w:szCs w:val="40"/>
        </w:rPr>
      </w:pPr>
    </w:p>
    <w:p w14:paraId="00D9D435">
      <w:pPr>
        <w:pStyle w:val="7"/>
        <w:jc w:val="center"/>
        <w:rPr>
          <w:rFonts w:hint="default" w:ascii="Times New Roman" w:hAnsi="Times New Roman" w:eastAsia="方正黑体简体" w:cs="Times New Roman"/>
          <w:sz w:val="72"/>
          <w:szCs w:val="40"/>
        </w:rPr>
      </w:pPr>
      <w:r>
        <w:rPr>
          <w:rFonts w:hint="default" w:ascii="Times New Roman" w:hAnsi="Times New Roman" w:eastAsia="方正黑体简体" w:cs="Times New Roman"/>
          <w:sz w:val="72"/>
          <w:szCs w:val="40"/>
        </w:rPr>
        <w:t>四、新材料</w:t>
      </w:r>
    </w:p>
    <w:p w14:paraId="22E8290C">
      <w:pPr>
        <w:pStyle w:val="30"/>
        <w:ind w:firstLine="640"/>
        <w:rPr>
          <w:rFonts w:hint="default" w:ascii="Times New Roman" w:hAnsi="Times New Roman" w:cs="Times New Roman"/>
        </w:rPr>
      </w:pPr>
    </w:p>
    <w:p w14:paraId="4CBE6F3B">
      <w:pPr>
        <w:pStyle w:val="30"/>
        <w:ind w:firstLine="640"/>
        <w:rPr>
          <w:rFonts w:hint="default" w:ascii="Times New Roman" w:hAnsi="Times New Roman" w:cs="Times New Roman"/>
        </w:rPr>
      </w:pPr>
    </w:p>
    <w:p w14:paraId="2A6096F0">
      <w:pPr>
        <w:pStyle w:val="30"/>
        <w:ind w:firstLine="640"/>
        <w:rPr>
          <w:rFonts w:hint="default" w:ascii="Times New Roman" w:hAnsi="Times New Roman" w:cs="Times New Roman"/>
        </w:rPr>
      </w:pPr>
    </w:p>
    <w:p w14:paraId="20DBF975">
      <w:pPr>
        <w:pStyle w:val="30"/>
        <w:ind w:firstLine="0" w:firstLineChars="0"/>
        <w:jc w:val="center"/>
        <w:rPr>
          <w:rFonts w:hint="default" w:ascii="Times New Roman" w:hAnsi="Times New Roman" w:cs="Times New Roman"/>
        </w:rPr>
        <w:sectPr>
          <w:pgSz w:w="11906" w:h="16838"/>
          <w:pgMar w:top="1440" w:right="1800" w:bottom="1440" w:left="1800" w:header="851" w:footer="850" w:gutter="0"/>
          <w:pgNumType w:fmt="decimal"/>
          <w:cols w:space="720" w:num="1"/>
          <w:docGrid w:type="lines" w:linePitch="312" w:charSpace="0"/>
        </w:sectPr>
      </w:pPr>
      <w:r>
        <w:rPr>
          <w:rFonts w:hint="default" w:ascii="Times New Roman" w:hAnsi="Times New Roman" w:cs="Times New Roman"/>
        </w:rPr>
        <w:br w:type="page"/>
      </w:r>
    </w:p>
    <w:p w14:paraId="4B65575B">
      <w:pPr>
        <w:pStyle w:val="30"/>
        <w:ind w:firstLine="0" w:firstLineChars="0"/>
        <w:jc w:val="center"/>
        <w:rPr>
          <w:rFonts w:hint="default" w:ascii="Times New Roman" w:hAnsi="Times New Roman" w:eastAsia="方正小标宋简体" w:cs="Times New Roman"/>
          <w:b/>
          <w:sz w:val="44"/>
          <w:szCs w:val="44"/>
        </w:rPr>
      </w:pPr>
    </w:p>
    <w:p w14:paraId="76951E01">
      <w:pPr>
        <w:pStyle w:val="30"/>
        <w:ind w:firstLine="0" w:firstLineChars="0"/>
        <w:jc w:val="center"/>
        <w:rPr>
          <w:rFonts w:hint="default" w:ascii="Times New Roman" w:hAnsi="Times New Roman" w:eastAsia="方正小标宋简体" w:cs="Times New Roman"/>
          <w:b/>
          <w:sz w:val="44"/>
          <w:szCs w:val="44"/>
        </w:rPr>
      </w:pPr>
    </w:p>
    <w:p w14:paraId="22E91AFE">
      <w:pPr>
        <w:pStyle w:val="30"/>
        <w:ind w:firstLine="0" w:firstLineChars="0"/>
        <w:jc w:val="center"/>
        <w:rPr>
          <w:rFonts w:hint="default" w:ascii="Times New Roman" w:hAnsi="Times New Roman" w:eastAsia="方正小标宋简体" w:cs="Times New Roman"/>
          <w:b/>
          <w:sz w:val="44"/>
          <w:szCs w:val="44"/>
        </w:rPr>
      </w:pPr>
    </w:p>
    <w:p w14:paraId="7E01B4A1">
      <w:pPr>
        <w:pStyle w:val="30"/>
        <w:ind w:firstLine="0" w:firstLineChars="0"/>
        <w:jc w:val="center"/>
        <w:rPr>
          <w:rFonts w:hint="default" w:ascii="Times New Roman" w:hAnsi="Times New Roman" w:eastAsia="方正小标宋简体" w:cs="Times New Roman"/>
          <w:b/>
          <w:sz w:val="44"/>
          <w:szCs w:val="44"/>
        </w:rPr>
      </w:pPr>
    </w:p>
    <w:p w14:paraId="0B3BA9D3">
      <w:pPr>
        <w:pStyle w:val="30"/>
        <w:ind w:firstLine="0" w:firstLineChars="0"/>
        <w:jc w:val="center"/>
        <w:rPr>
          <w:rFonts w:hint="default" w:ascii="Times New Roman" w:hAnsi="Times New Roman" w:eastAsia="方正小标宋简体" w:cs="Times New Roman"/>
          <w:b/>
          <w:sz w:val="44"/>
          <w:szCs w:val="44"/>
        </w:rPr>
      </w:pPr>
    </w:p>
    <w:p w14:paraId="754DCB6B">
      <w:pPr>
        <w:pStyle w:val="30"/>
        <w:ind w:firstLine="0" w:firstLineChars="0"/>
        <w:jc w:val="center"/>
        <w:rPr>
          <w:rFonts w:hint="default" w:ascii="Times New Roman" w:hAnsi="Times New Roman" w:eastAsia="方正小标宋简体" w:cs="Times New Roman"/>
          <w:b/>
          <w:sz w:val="44"/>
          <w:szCs w:val="44"/>
        </w:rPr>
      </w:pPr>
    </w:p>
    <w:p w14:paraId="39599202">
      <w:pPr>
        <w:pStyle w:val="30"/>
        <w:ind w:firstLine="0" w:firstLineChars="0"/>
        <w:jc w:val="center"/>
        <w:rPr>
          <w:rFonts w:hint="default" w:ascii="Times New Roman" w:hAnsi="Times New Roman" w:eastAsia="方正小标宋简体" w:cs="Times New Roman"/>
          <w:b/>
          <w:sz w:val="44"/>
          <w:szCs w:val="44"/>
        </w:rPr>
      </w:pPr>
    </w:p>
    <w:p w14:paraId="0CDE93B0">
      <w:pPr>
        <w:pStyle w:val="30"/>
        <w:ind w:firstLine="0" w:firstLineChars="0"/>
        <w:jc w:val="center"/>
        <w:rPr>
          <w:rFonts w:hint="default" w:ascii="Times New Roman" w:hAnsi="Times New Roman" w:eastAsia="方正小标宋简体" w:cs="Times New Roman"/>
          <w:b/>
          <w:sz w:val="44"/>
          <w:szCs w:val="44"/>
        </w:rPr>
      </w:pPr>
    </w:p>
    <w:p w14:paraId="64C1F6D1">
      <w:pPr>
        <w:pStyle w:val="30"/>
        <w:ind w:firstLine="0" w:firstLineChars="0"/>
        <w:jc w:val="center"/>
        <w:rPr>
          <w:rFonts w:hint="default" w:ascii="Times New Roman" w:hAnsi="Times New Roman" w:eastAsia="方正小标宋简体" w:cs="Times New Roman"/>
          <w:b/>
          <w:sz w:val="44"/>
          <w:szCs w:val="44"/>
        </w:rPr>
      </w:pPr>
    </w:p>
    <w:p w14:paraId="3DB20F66">
      <w:pPr>
        <w:pStyle w:val="30"/>
        <w:ind w:firstLine="0" w:firstLineChars="0"/>
        <w:jc w:val="center"/>
        <w:rPr>
          <w:rFonts w:hint="default" w:ascii="Times New Roman" w:hAnsi="Times New Roman" w:eastAsia="方正小标宋简体" w:cs="Times New Roman"/>
          <w:b/>
          <w:sz w:val="44"/>
          <w:szCs w:val="44"/>
        </w:rPr>
      </w:pPr>
    </w:p>
    <w:p w14:paraId="1472A2D3">
      <w:pPr>
        <w:pStyle w:val="30"/>
        <w:ind w:firstLine="0" w:firstLineChars="0"/>
        <w:jc w:val="center"/>
        <w:rPr>
          <w:rFonts w:hint="default" w:ascii="Times New Roman" w:hAnsi="Times New Roman" w:eastAsia="方正小标宋简体" w:cs="Times New Roman"/>
          <w:b/>
          <w:sz w:val="44"/>
          <w:szCs w:val="44"/>
        </w:rPr>
      </w:pPr>
    </w:p>
    <w:p w14:paraId="548B89AE">
      <w:pPr>
        <w:pStyle w:val="30"/>
        <w:ind w:firstLine="0" w:firstLineChars="0"/>
        <w:jc w:val="center"/>
        <w:rPr>
          <w:rFonts w:hint="default" w:ascii="Times New Roman" w:hAnsi="Times New Roman" w:eastAsia="方正小标宋简体" w:cs="Times New Roman"/>
          <w:b/>
          <w:sz w:val="44"/>
          <w:szCs w:val="44"/>
        </w:rPr>
      </w:pPr>
    </w:p>
    <w:p w14:paraId="39BBE17A">
      <w:pPr>
        <w:pStyle w:val="30"/>
        <w:ind w:firstLine="0" w:firstLineChars="0"/>
        <w:jc w:val="center"/>
        <w:rPr>
          <w:rFonts w:hint="default" w:ascii="Times New Roman" w:hAnsi="Times New Roman" w:eastAsia="方正小标宋简体" w:cs="Times New Roman"/>
          <w:b/>
          <w:sz w:val="44"/>
          <w:szCs w:val="44"/>
        </w:rPr>
      </w:pPr>
    </w:p>
    <w:p w14:paraId="7196574B">
      <w:pPr>
        <w:pStyle w:val="30"/>
        <w:ind w:firstLine="0" w:firstLineChars="0"/>
        <w:jc w:val="center"/>
        <w:rPr>
          <w:rFonts w:hint="default" w:ascii="Times New Roman" w:hAnsi="Times New Roman" w:eastAsia="方正小标宋简体" w:cs="Times New Roman"/>
          <w:b/>
          <w:sz w:val="44"/>
          <w:szCs w:val="44"/>
        </w:rPr>
      </w:pPr>
    </w:p>
    <w:p w14:paraId="56721D59">
      <w:pPr>
        <w:pStyle w:val="30"/>
        <w:ind w:firstLine="0" w:firstLineChars="0"/>
        <w:jc w:val="center"/>
        <w:rPr>
          <w:rFonts w:hint="default" w:ascii="Times New Roman" w:hAnsi="Times New Roman" w:eastAsia="方正小标宋简体" w:cs="Times New Roman"/>
          <w:b/>
          <w:sz w:val="44"/>
          <w:szCs w:val="44"/>
        </w:rPr>
      </w:pPr>
    </w:p>
    <w:p w14:paraId="2790E9A5">
      <w:pPr>
        <w:pStyle w:val="30"/>
        <w:ind w:firstLine="0" w:firstLineChars="0"/>
        <w:jc w:val="center"/>
        <w:rPr>
          <w:rFonts w:hint="default" w:ascii="Times New Roman" w:hAnsi="Times New Roman" w:eastAsia="方正小标宋简体" w:cs="Times New Roman"/>
          <w:b/>
          <w:sz w:val="44"/>
          <w:szCs w:val="44"/>
        </w:rPr>
      </w:pPr>
    </w:p>
    <w:p w14:paraId="38C433DE">
      <w:pPr>
        <w:pStyle w:val="30"/>
        <w:ind w:firstLine="0" w:firstLineChars="0"/>
        <w:jc w:val="center"/>
        <w:rPr>
          <w:rFonts w:hint="default" w:ascii="Times New Roman" w:hAnsi="Times New Roman" w:eastAsia="方正小标宋简体" w:cs="Times New Roman"/>
          <w:b/>
          <w:sz w:val="44"/>
          <w:szCs w:val="44"/>
        </w:rPr>
      </w:pPr>
    </w:p>
    <w:p w14:paraId="325FE3C2">
      <w:pPr>
        <w:pStyle w:val="30"/>
        <w:ind w:firstLine="0" w:firstLineChars="0"/>
        <w:jc w:val="center"/>
        <w:rPr>
          <w:rFonts w:hint="default" w:ascii="Times New Roman" w:hAnsi="Times New Roman" w:eastAsia="方正小标宋简体" w:cs="Times New Roman"/>
          <w:b/>
          <w:sz w:val="44"/>
          <w:szCs w:val="44"/>
        </w:rPr>
      </w:pPr>
    </w:p>
    <w:p w14:paraId="5798CA33">
      <w:pPr>
        <w:pStyle w:val="30"/>
        <w:ind w:firstLine="0" w:firstLineChars="0"/>
        <w:jc w:val="center"/>
        <w:rPr>
          <w:rFonts w:hint="default" w:ascii="Times New Roman" w:hAnsi="Times New Roman" w:eastAsia="方正小标宋简体" w:cs="Times New Roman"/>
          <w:b/>
          <w:sz w:val="44"/>
          <w:szCs w:val="44"/>
        </w:rPr>
      </w:pPr>
    </w:p>
    <w:p w14:paraId="72AB371B">
      <w:pPr>
        <w:pStyle w:val="30"/>
        <w:ind w:firstLine="0" w:firstLineChars="0"/>
        <w:jc w:val="center"/>
        <w:rPr>
          <w:rFonts w:hint="default" w:ascii="Times New Roman" w:hAnsi="Times New Roman" w:eastAsia="方正小标宋简体" w:cs="Times New Roman"/>
          <w:b/>
          <w:sz w:val="44"/>
          <w:szCs w:val="44"/>
        </w:rPr>
      </w:pPr>
    </w:p>
    <w:p w14:paraId="4E7669D5">
      <w:pPr>
        <w:pStyle w:val="30"/>
        <w:ind w:firstLine="0" w:firstLineChars="0"/>
        <w:jc w:val="center"/>
        <w:rPr>
          <w:rFonts w:hint="default" w:ascii="Times New Roman" w:hAnsi="Times New Roman" w:eastAsia="方正小标宋简体" w:cs="Times New Roman"/>
          <w:b/>
          <w:sz w:val="44"/>
          <w:szCs w:val="44"/>
        </w:rPr>
      </w:pPr>
    </w:p>
    <w:p w14:paraId="54CB5C78">
      <w:pPr>
        <w:pStyle w:val="30"/>
        <w:ind w:firstLine="0" w:firstLineChars="0"/>
        <w:jc w:val="center"/>
        <w:rPr>
          <w:rFonts w:hint="default" w:ascii="Times New Roman" w:hAnsi="Times New Roman" w:eastAsia="方正小标宋简体" w:cs="Times New Roman"/>
          <w:b/>
          <w:sz w:val="44"/>
          <w:szCs w:val="44"/>
        </w:rPr>
      </w:pPr>
    </w:p>
    <w:p w14:paraId="55FBBACC">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企业技术难题及合作意向（一）</w:t>
      </w:r>
    </w:p>
    <w:tbl>
      <w:tblPr>
        <w:tblStyle w:val="14"/>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2467"/>
        <w:gridCol w:w="1092"/>
        <w:gridCol w:w="3297"/>
      </w:tblGrid>
      <w:tr w14:paraId="343D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57" w:type="dxa"/>
            <w:vAlign w:val="center"/>
          </w:tcPr>
          <w:p w14:paraId="6E3DBD4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56" w:type="dxa"/>
            <w:gridSpan w:val="3"/>
            <w:vAlign w:val="center"/>
          </w:tcPr>
          <w:p w14:paraId="4D99E73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中稀（山东）稀土开发有限公司</w:t>
            </w:r>
          </w:p>
        </w:tc>
      </w:tr>
      <w:tr w14:paraId="42BD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7" w:type="dxa"/>
            <w:vAlign w:val="center"/>
          </w:tcPr>
          <w:p w14:paraId="1E99088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67" w:type="dxa"/>
            <w:vAlign w:val="center"/>
          </w:tcPr>
          <w:p w14:paraId="40C59B5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676E182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97" w:type="dxa"/>
            <w:vAlign w:val="center"/>
          </w:tcPr>
          <w:p w14:paraId="4F77B81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微山县</w:t>
            </w:r>
          </w:p>
        </w:tc>
      </w:tr>
      <w:tr w14:paraId="2EF6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57" w:type="dxa"/>
            <w:vAlign w:val="center"/>
          </w:tcPr>
          <w:p w14:paraId="038834E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56" w:type="dxa"/>
            <w:gridSpan w:val="3"/>
            <w:vAlign w:val="center"/>
          </w:tcPr>
          <w:p w14:paraId="4690598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2798005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341A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6" w:hRule="atLeast"/>
          <w:jc w:val="center"/>
        </w:trPr>
        <w:tc>
          <w:tcPr>
            <w:tcW w:w="1457" w:type="dxa"/>
            <w:vAlign w:val="center"/>
          </w:tcPr>
          <w:p w14:paraId="6D80C0E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56" w:type="dxa"/>
            <w:gridSpan w:val="3"/>
            <w:vAlign w:val="center"/>
          </w:tcPr>
          <w:p w14:paraId="04672C21">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color w:val="000000"/>
                <w:sz w:val="28"/>
                <w:szCs w:val="28"/>
                <w:lang w:eastAsia="zh-CN"/>
              </w:rPr>
            </w:pPr>
            <w:r>
              <w:rPr>
                <w:rFonts w:hint="default" w:ascii="Times New Roman" w:hAnsi="Times New Roman" w:eastAsia="方正仿宋简体" w:cs="Times New Roman"/>
                <w:color w:val="000000"/>
                <w:sz w:val="28"/>
                <w:szCs w:val="28"/>
              </w:rPr>
              <w:t>中稀（山东）稀土开发有限公司成立于2015年8月，</w:t>
            </w:r>
            <w:r>
              <w:rPr>
                <w:rFonts w:hint="eastAsia" w:ascii="Times New Roman" w:hAnsi="Times New Roman" w:eastAsia="方正仿宋简体" w:cs="Times New Roman"/>
                <w:color w:val="000000"/>
                <w:sz w:val="28"/>
                <w:szCs w:val="28"/>
                <w:lang w:val="en-US" w:eastAsia="zh-CN"/>
              </w:rPr>
              <w:t>位于济宁市</w:t>
            </w:r>
            <w:r>
              <w:rPr>
                <w:rFonts w:hint="default" w:ascii="Times New Roman" w:hAnsi="Times New Roman" w:eastAsia="方正仿宋简体" w:cs="Times New Roman"/>
                <w:color w:val="000000"/>
                <w:sz w:val="28"/>
                <w:szCs w:val="28"/>
              </w:rPr>
              <w:t>微山县，注册资金3亿元，是一家综合型稀土企业，业务范围涉及稀土矿山采选、稀土精矿粉冶炼分离、稀土材料加工应用等领域</w:t>
            </w:r>
            <w:r>
              <w:rPr>
                <w:rFonts w:hint="eastAsia" w:ascii="Times New Roman" w:hAnsi="Times New Roman" w:eastAsia="方正仿宋简体" w:cs="Times New Roman"/>
                <w:color w:val="000000"/>
                <w:sz w:val="28"/>
                <w:szCs w:val="28"/>
                <w:lang w:eastAsia="zh-CN"/>
              </w:rPr>
              <w:t>。</w:t>
            </w:r>
          </w:p>
          <w:p w14:paraId="5343AB85">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eastAsia" w:ascii="Times New Roman" w:hAnsi="Times New Roman" w:eastAsia="方正仿宋简体" w:cs="Times New Roman"/>
                <w:color w:val="000000"/>
                <w:sz w:val="28"/>
                <w:szCs w:val="28"/>
                <w:lang w:val="en-US" w:eastAsia="zh-CN"/>
              </w:rPr>
              <w:t>其</w:t>
            </w:r>
            <w:r>
              <w:rPr>
                <w:rFonts w:hint="default" w:ascii="Times New Roman" w:hAnsi="Times New Roman" w:eastAsia="方正仿宋简体" w:cs="Times New Roman"/>
                <w:color w:val="000000"/>
                <w:sz w:val="28"/>
                <w:szCs w:val="28"/>
              </w:rPr>
              <w:t>控股子公司山东微山湖稀土有限公司，占全国稀土储量的8%左右，也是我国三大轻稀土生产基地之一；控股子公司中稀（山东）稀土开发有限公司是材料加工应用中心，主要生产经营钕铁硼快淬片、镧镁镍系储氢材料，产品质量、性能均优。</w:t>
            </w:r>
          </w:p>
        </w:tc>
      </w:tr>
      <w:tr w14:paraId="0D3B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1457" w:type="dxa"/>
            <w:vAlign w:val="center"/>
          </w:tcPr>
          <w:p w14:paraId="35AE93B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56" w:type="dxa"/>
            <w:gridSpan w:val="3"/>
            <w:vAlign w:val="center"/>
          </w:tcPr>
          <w:p w14:paraId="3D0BF800">
            <w:pPr>
              <w:keepNext w:val="0"/>
              <w:keepLines w:val="0"/>
              <w:pageBreakBefore w:val="0"/>
              <w:suppressLineNumbers w:val="0"/>
              <w:kinsoku/>
              <w:wordWrap/>
              <w:overflowPunct/>
              <w:topLinePunct w:val="0"/>
              <w:autoSpaceDN/>
              <w:bidi w:val="0"/>
              <w:snapToGrid/>
              <w:spacing w:before="0" w:beforeAutospacing="0" w:after="0" w:afterAutospacing="0" w:line="500" w:lineRule="exact"/>
              <w:ind w:left="1680" w:right="0" w:hanging="1680" w:hangingChars="6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技术难题： </w:t>
            </w:r>
          </w:p>
          <w:p w14:paraId="41F5480B">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color w:val="000000"/>
                <w:sz w:val="28"/>
                <w:szCs w:val="28"/>
              </w:rPr>
            </w:pPr>
            <w:r>
              <w:rPr>
                <w:rFonts w:hint="eastAsia" w:ascii="Times New Roman" w:hAnsi="Times New Roman" w:eastAsia="方正仿宋简体" w:cs="Times New Roman"/>
                <w:b w:val="0"/>
                <w:color w:val="000000"/>
                <w:sz w:val="28"/>
                <w:szCs w:val="28"/>
                <w:lang w:val="en-US" w:eastAsia="zh-CN"/>
              </w:rPr>
              <w:t>1.</w:t>
            </w:r>
            <w:r>
              <w:rPr>
                <w:rFonts w:hint="default" w:ascii="Times New Roman" w:hAnsi="Times New Roman" w:eastAsia="方正仿宋简体" w:cs="Times New Roman"/>
                <w:b w:val="0"/>
                <w:color w:val="000000"/>
                <w:sz w:val="28"/>
                <w:szCs w:val="28"/>
              </w:rPr>
              <w:t>稀土</w:t>
            </w:r>
            <w:r>
              <w:rPr>
                <w:rFonts w:hint="eastAsia" w:ascii="Times New Roman" w:hAnsi="Times New Roman" w:eastAsia="方正仿宋简体" w:cs="Times New Roman"/>
                <w:b w:val="0"/>
                <w:color w:val="000000"/>
                <w:sz w:val="28"/>
                <w:szCs w:val="28"/>
                <w:lang w:val="en-US" w:eastAsia="zh-CN"/>
              </w:rPr>
              <w:t>固态</w:t>
            </w:r>
            <w:r>
              <w:rPr>
                <w:rFonts w:hint="default" w:ascii="Times New Roman" w:hAnsi="Times New Roman" w:eastAsia="方正仿宋简体" w:cs="Times New Roman"/>
                <w:b w:val="0"/>
                <w:color w:val="000000"/>
                <w:sz w:val="28"/>
                <w:szCs w:val="28"/>
              </w:rPr>
              <w:t>储氢材料开发；</w:t>
            </w:r>
          </w:p>
          <w:p w14:paraId="7689B946">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eastAsia" w:ascii="Times New Roman" w:hAnsi="Times New Roman" w:eastAsia="方正仿宋简体" w:cs="Times New Roman"/>
                <w:b w:val="0"/>
                <w:color w:val="000000"/>
                <w:sz w:val="28"/>
                <w:szCs w:val="28"/>
                <w:lang w:val="en-US" w:eastAsia="zh-CN"/>
              </w:rPr>
              <w:t>2.</w:t>
            </w:r>
            <w:r>
              <w:rPr>
                <w:rFonts w:hint="default" w:ascii="Times New Roman" w:hAnsi="Times New Roman" w:eastAsia="方正仿宋简体" w:cs="Times New Roman"/>
                <w:b w:val="0"/>
                <w:color w:val="000000"/>
                <w:sz w:val="28"/>
                <w:szCs w:val="28"/>
              </w:rPr>
              <w:t>稀土矿绿色、清洁利用。</w:t>
            </w:r>
          </w:p>
        </w:tc>
      </w:tr>
    </w:tbl>
    <w:p w14:paraId="5804025D">
      <w:pPr>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4D71CD38">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企业技术难题及合作意向（二）</w:t>
      </w:r>
    </w:p>
    <w:tbl>
      <w:tblPr>
        <w:tblStyle w:val="14"/>
        <w:tblW w:w="825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2485"/>
        <w:gridCol w:w="1092"/>
        <w:gridCol w:w="3223"/>
      </w:tblGrid>
      <w:tr w14:paraId="1CF5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50" w:type="dxa"/>
            <w:vAlign w:val="center"/>
          </w:tcPr>
          <w:p w14:paraId="4406B62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00" w:type="dxa"/>
            <w:gridSpan w:val="3"/>
            <w:vAlign w:val="center"/>
          </w:tcPr>
          <w:p w14:paraId="44C3FFB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 xml:space="preserve">山东鲁泰控股集团有限公司 </w:t>
            </w:r>
          </w:p>
        </w:tc>
      </w:tr>
      <w:tr w14:paraId="5D0D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0" w:type="dxa"/>
            <w:vAlign w:val="center"/>
          </w:tcPr>
          <w:p w14:paraId="2358BC2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85" w:type="dxa"/>
            <w:vAlign w:val="center"/>
          </w:tcPr>
          <w:p w14:paraId="4D4BED0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4BE6622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23" w:type="dxa"/>
            <w:vAlign w:val="center"/>
          </w:tcPr>
          <w:p w14:paraId="0BFE087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太白湖新区</w:t>
            </w:r>
          </w:p>
        </w:tc>
      </w:tr>
      <w:tr w14:paraId="175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450" w:type="dxa"/>
            <w:vAlign w:val="center"/>
          </w:tcPr>
          <w:p w14:paraId="5CDA0F4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00" w:type="dxa"/>
            <w:gridSpan w:val="3"/>
            <w:vAlign w:val="center"/>
          </w:tcPr>
          <w:p w14:paraId="229DB19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168F44D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13C8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trPr>
        <w:tc>
          <w:tcPr>
            <w:tcW w:w="1450" w:type="dxa"/>
            <w:vAlign w:val="center"/>
          </w:tcPr>
          <w:p w14:paraId="70A4000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00" w:type="dxa"/>
            <w:gridSpan w:val="3"/>
            <w:vAlign w:val="center"/>
          </w:tcPr>
          <w:p w14:paraId="5B167B5D">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both"/>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shd w:val="clear" w:color="auto" w:fill="FFFFFF"/>
              </w:rPr>
              <w:t>山东鲁泰控股集团有限公司成立于2002年7月，位于太白湖新区运河路。鲁泰控股下设石墨烯高分子复合材料研发中心，是集石墨烯高分子复合材料研发、生产、销售、技术服务于一体的创新型新材料企业。公司拥有石墨烯高分子复合材料制备、成型、检测等相关仪器设备的实验室，是年产3000吨以上的石墨烯/PVC复合材料中试基地，中心主要以鲁泰化学的PVC与石墨烯材料相结合，赋予PVC新的电学、热学和机械强度等性能，提高PVC的附加值，拓展PVC的应用领域。</w:t>
            </w:r>
          </w:p>
        </w:tc>
      </w:tr>
      <w:tr w14:paraId="6BFC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trPr>
        <w:tc>
          <w:tcPr>
            <w:tcW w:w="1450" w:type="dxa"/>
            <w:vAlign w:val="center"/>
          </w:tcPr>
          <w:p w14:paraId="4F9FDC8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00" w:type="dxa"/>
            <w:gridSpan w:val="3"/>
            <w:vAlign w:val="center"/>
          </w:tcPr>
          <w:p w14:paraId="6D142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color w:val="000000"/>
                <w:sz w:val="28"/>
                <w:szCs w:val="28"/>
              </w:rPr>
              <w:t>技术难题：</w:t>
            </w:r>
          </w:p>
          <w:p w14:paraId="22D06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color w:val="000000"/>
                <w:sz w:val="28"/>
                <w:szCs w:val="28"/>
                <w:lang w:eastAsia="zh-CN"/>
              </w:rPr>
            </w:pPr>
            <w:r>
              <w:rPr>
                <w:rFonts w:hint="default" w:ascii="Times New Roman" w:hAnsi="Times New Roman" w:eastAsia="方正仿宋简体" w:cs="Times New Roman"/>
                <w:color w:val="000000"/>
                <w:sz w:val="28"/>
                <w:szCs w:val="28"/>
              </w:rPr>
              <w:t>1.石墨烯高分子复合材料</w:t>
            </w:r>
            <w:r>
              <w:rPr>
                <w:rFonts w:hint="eastAsia" w:ascii="Times New Roman" w:hAnsi="Times New Roman" w:eastAsia="方正仿宋简体" w:cs="Times New Roman"/>
                <w:color w:val="000000"/>
                <w:sz w:val="28"/>
                <w:szCs w:val="28"/>
                <w:lang w:eastAsia="zh-CN"/>
              </w:rPr>
              <w:t>；</w:t>
            </w:r>
          </w:p>
          <w:p w14:paraId="58D5D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2</w:t>
            </w:r>
            <w:r>
              <w:rPr>
                <w:rFonts w:hint="default" w:ascii="Times New Roman" w:hAnsi="Times New Roman" w:eastAsia="方正仿宋简体" w:cs="Times New Roman"/>
                <w:color w:val="000000"/>
                <w:sz w:val="28"/>
                <w:szCs w:val="28"/>
              </w:rPr>
              <w:t>.石墨烯电磁屏蔽材料。</w:t>
            </w:r>
          </w:p>
          <w:p w14:paraId="347A8870">
            <w:pPr>
              <w:pStyle w:val="8"/>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简体" w:cs="Times New Roman"/>
                <w:b w:val="0"/>
                <w:color w:val="000000"/>
                <w:sz w:val="28"/>
                <w:szCs w:val="28"/>
              </w:rPr>
            </w:pPr>
            <w:r>
              <w:rPr>
                <w:rFonts w:hint="default" w:ascii="Times New Roman" w:hAnsi="Times New Roman" w:eastAsia="方正仿宋简体" w:cs="Times New Roman"/>
                <w:b w:val="0"/>
                <w:color w:val="000000"/>
                <w:sz w:val="28"/>
                <w:szCs w:val="28"/>
              </w:rPr>
              <w:t>主要技术目标：</w:t>
            </w:r>
          </w:p>
          <w:p w14:paraId="3B3F1EB9">
            <w:pPr>
              <w:pStyle w:val="8"/>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b w:val="0"/>
                <w:color w:val="000000"/>
                <w:sz w:val="28"/>
                <w:szCs w:val="28"/>
                <w:lang w:eastAsia="zh-CN"/>
              </w:rPr>
            </w:pPr>
            <w:r>
              <w:rPr>
                <w:rFonts w:hint="default" w:ascii="Times New Roman" w:hAnsi="Times New Roman" w:eastAsia="方正仿宋简体" w:cs="Times New Roman"/>
                <w:b w:val="0"/>
                <w:color w:val="000000"/>
                <w:sz w:val="28"/>
                <w:szCs w:val="28"/>
              </w:rPr>
              <w:t>1.充分发挥石墨烯的阻燃与防静电性能，开发PVC阻燃防静电发泡材料，产品可广泛应用于建筑外墙、风力发电、高铁运输等领域</w:t>
            </w:r>
            <w:r>
              <w:rPr>
                <w:rFonts w:hint="eastAsia" w:ascii="Times New Roman" w:hAnsi="Times New Roman" w:eastAsia="方正仿宋简体" w:cs="Times New Roman"/>
                <w:b w:val="0"/>
                <w:color w:val="000000"/>
                <w:sz w:val="28"/>
                <w:szCs w:val="28"/>
                <w:lang w:eastAsia="zh-CN"/>
              </w:rPr>
              <w:t>；</w:t>
            </w:r>
          </w:p>
          <w:p w14:paraId="05FD1B74">
            <w:pPr>
              <w:pStyle w:val="8"/>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color w:val="000000"/>
                <w:sz w:val="28"/>
                <w:szCs w:val="28"/>
              </w:rPr>
            </w:pPr>
            <w:r>
              <w:rPr>
                <w:rFonts w:hint="eastAsia" w:ascii="Times New Roman" w:hAnsi="Times New Roman" w:eastAsia="方正仿宋简体" w:cs="Times New Roman"/>
                <w:b w:val="0"/>
                <w:bCs/>
                <w:color w:val="000000"/>
                <w:sz w:val="28"/>
                <w:szCs w:val="28"/>
                <w:lang w:val="en-US" w:eastAsia="zh-CN"/>
              </w:rPr>
              <w:t>2</w:t>
            </w:r>
            <w:r>
              <w:rPr>
                <w:rFonts w:hint="default" w:ascii="Times New Roman" w:hAnsi="Times New Roman" w:eastAsia="方正仿宋简体" w:cs="Times New Roman"/>
                <w:b w:val="0"/>
                <w:color w:val="000000"/>
                <w:sz w:val="28"/>
                <w:szCs w:val="28"/>
              </w:rPr>
              <w:t>.石墨烯基高效电磁屏蔽材料的结构设计与性能研究。设计具有高屏蔽和吸波性能的聚合物基电磁屏蔽材料，可以应用于电磁屏蔽材料的轻量化、高效能化。</w:t>
            </w:r>
          </w:p>
        </w:tc>
      </w:tr>
    </w:tbl>
    <w:p w14:paraId="2E5F8B80">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6D7974AD">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企业技术难题及合作意向（三）</w:t>
      </w:r>
    </w:p>
    <w:tbl>
      <w:tblPr>
        <w:tblStyle w:val="14"/>
        <w:tblpPr w:leftFromText="180" w:rightFromText="180" w:vertAnchor="text" w:horzAnchor="page" w:tblpXSpec="center"/>
        <w:tblOverlap w:val="never"/>
        <w:tblW w:w="832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461"/>
        <w:gridCol w:w="1092"/>
        <w:gridCol w:w="3318"/>
      </w:tblGrid>
      <w:tr w14:paraId="0D71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49" w:type="dxa"/>
            <w:noWrap w:val="0"/>
            <w:vAlign w:val="center"/>
          </w:tcPr>
          <w:p w14:paraId="6223D8B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71" w:type="dxa"/>
            <w:gridSpan w:val="3"/>
            <w:noWrap w:val="0"/>
            <w:vAlign w:val="center"/>
          </w:tcPr>
          <w:p w14:paraId="377E4E44">
            <w:pPr>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firstLine="560" w:firstLineChars="200"/>
              <w:jc w:val="center"/>
              <w:textAlignment w:val="baseline"/>
              <w:rPr>
                <w:rFonts w:hint="default" w:ascii="Times New Roman" w:hAnsi="Times New Roman" w:eastAsia="方正仿宋简体" w:cs="Times New Roman"/>
                <w:sz w:val="28"/>
                <w:szCs w:val="28"/>
                <w:lang w:val="en-US"/>
              </w:rPr>
            </w:pPr>
            <w:r>
              <w:rPr>
                <w:rFonts w:hint="default" w:ascii="Times New Roman" w:hAnsi="Times New Roman" w:eastAsia="方正仿宋简体" w:cs="Times New Roman"/>
                <w:kern w:val="2"/>
                <w:sz w:val="28"/>
                <w:szCs w:val="28"/>
                <w:lang w:val="en-US" w:eastAsia="zh-CN" w:bidi="ar"/>
              </w:rPr>
              <w:t>山东太阳纸业股份有限公司</w:t>
            </w:r>
          </w:p>
        </w:tc>
      </w:tr>
      <w:tr w14:paraId="09F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9" w:type="dxa"/>
            <w:noWrap w:val="0"/>
            <w:vAlign w:val="center"/>
          </w:tcPr>
          <w:p w14:paraId="6DE11C0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61" w:type="dxa"/>
            <w:noWrap w:val="0"/>
            <w:vAlign w:val="center"/>
          </w:tcPr>
          <w:p w14:paraId="0B210F5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noWrap w:val="0"/>
            <w:vAlign w:val="center"/>
          </w:tcPr>
          <w:p w14:paraId="1B1516C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18" w:type="dxa"/>
            <w:noWrap w:val="0"/>
            <w:vAlign w:val="center"/>
          </w:tcPr>
          <w:p w14:paraId="61489DE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color w:val="000000"/>
                <w:sz w:val="28"/>
                <w:szCs w:val="28"/>
                <w:lang w:val="en-US" w:eastAsia="zh-CN"/>
              </w:rPr>
              <w:t>兖州区</w:t>
            </w:r>
          </w:p>
        </w:tc>
      </w:tr>
      <w:tr w14:paraId="61DF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49" w:type="dxa"/>
            <w:noWrap w:val="0"/>
            <w:vAlign w:val="center"/>
          </w:tcPr>
          <w:p w14:paraId="18966ED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71" w:type="dxa"/>
            <w:gridSpan w:val="3"/>
            <w:noWrap w:val="0"/>
            <w:vAlign w:val="center"/>
          </w:tcPr>
          <w:p w14:paraId="784FCA0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88E528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33A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0" w:hRule="atLeast"/>
        </w:trPr>
        <w:tc>
          <w:tcPr>
            <w:tcW w:w="1449" w:type="dxa"/>
            <w:noWrap w:val="0"/>
            <w:vAlign w:val="center"/>
          </w:tcPr>
          <w:p w14:paraId="0DA3F70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71" w:type="dxa"/>
            <w:gridSpan w:val="3"/>
            <w:noWrap w:val="0"/>
            <w:vAlign w:val="center"/>
          </w:tcPr>
          <w:p w14:paraId="167FE9FC">
            <w:pPr>
              <w:pStyle w:val="9"/>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val="0"/>
                <w:kern w:val="2"/>
                <w:sz w:val="28"/>
                <w:szCs w:val="28"/>
                <w:lang w:val="en-US" w:eastAsia="zh-CN" w:bidi="ar"/>
              </w:rPr>
            </w:pPr>
            <w:r>
              <w:rPr>
                <w:rFonts w:hint="default" w:ascii="Times New Roman" w:hAnsi="Times New Roman" w:eastAsia="方正仿宋简体" w:cs="Times New Roman"/>
                <w:b w:val="0"/>
                <w:bCs w:val="0"/>
                <w:kern w:val="2"/>
                <w:sz w:val="28"/>
                <w:szCs w:val="28"/>
                <w:lang w:val="en-US" w:eastAsia="zh-CN" w:bidi="ar"/>
              </w:rPr>
              <w:t>太阳纸业创立于1982年，是全球领先的跨国林浆纸一体化集团，国家绿色工厂，中国企业500强，2006年在深交所成功上市。集团年浆纸产能1200万吨，营业收入超700亿元，员工18000余人，拥有核心知识产权516项，承担国家863计划项目1项、国家及省部级科研课题10余项，近年荣获国家科技进步一等奖、中国工业大奖表彰奖、国家科技进步二等奖等荣誉。</w:t>
            </w:r>
          </w:p>
          <w:p w14:paraId="5564C4BE">
            <w:pPr>
              <w:pStyle w:val="9"/>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b w:val="0"/>
                <w:bCs w:val="0"/>
                <w:kern w:val="2"/>
                <w:sz w:val="28"/>
                <w:szCs w:val="28"/>
                <w:lang w:val="en-US" w:eastAsia="zh-CN" w:bidi="ar"/>
              </w:rPr>
              <w:t>公司现拥有全球领先的制浆、造纸生产线，产品逐渐形成了以高档涂布包装纸板、高级美术铜版纸、高级文化办公用纸、特种纤维溶解浆、生活用纸、高档工业包装用纸等为主导的六大系列产品结构。拥有金太阳、华夏太阳、天阳、威尔、幸福阳光等主要品牌。</w:t>
            </w:r>
          </w:p>
        </w:tc>
      </w:tr>
      <w:tr w14:paraId="3C72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49" w:type="dxa"/>
            <w:noWrap w:val="0"/>
            <w:vAlign w:val="center"/>
          </w:tcPr>
          <w:p w14:paraId="551AE76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71" w:type="dxa"/>
            <w:gridSpan w:val="3"/>
            <w:noWrap w:val="0"/>
            <w:vAlign w:val="center"/>
          </w:tcPr>
          <w:p w14:paraId="3A1A6DBA">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kern w:val="2"/>
                <w:sz w:val="28"/>
                <w:szCs w:val="28"/>
                <w:lang w:val="en-US" w:eastAsia="zh-CN" w:bidi="ar"/>
              </w:rPr>
            </w:pPr>
            <w:r>
              <w:rPr>
                <w:rFonts w:hint="default" w:ascii="Times New Roman" w:hAnsi="Times New Roman" w:eastAsia="方正仿宋简体" w:cs="Times New Roman"/>
                <w:b w:val="0"/>
                <w:kern w:val="2"/>
                <w:sz w:val="28"/>
                <w:szCs w:val="28"/>
                <w:lang w:val="en-US" w:eastAsia="zh-CN" w:bidi="ar"/>
              </w:rPr>
              <w:t>技术难题：</w:t>
            </w:r>
          </w:p>
          <w:p w14:paraId="44D15B6F">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b w:val="0"/>
                <w:kern w:val="2"/>
                <w:sz w:val="28"/>
                <w:szCs w:val="28"/>
                <w:lang w:val="en-US" w:eastAsia="zh-CN" w:bidi="ar"/>
              </w:rPr>
            </w:pPr>
            <w:r>
              <w:rPr>
                <w:rFonts w:hint="eastAsia" w:ascii="Times New Roman" w:hAnsi="Times New Roman" w:eastAsia="方正仿宋简体" w:cs="Times New Roman"/>
                <w:b w:val="0"/>
                <w:kern w:val="2"/>
                <w:sz w:val="28"/>
                <w:szCs w:val="28"/>
                <w:lang w:val="en-US" w:eastAsia="zh-CN" w:bidi="ar"/>
              </w:rPr>
              <w:t>1.</w:t>
            </w:r>
            <w:r>
              <w:rPr>
                <w:rFonts w:hint="default" w:ascii="Times New Roman" w:hAnsi="Times New Roman" w:eastAsia="方正仿宋简体" w:cs="Times New Roman"/>
                <w:b w:val="0"/>
                <w:kern w:val="2"/>
                <w:sz w:val="28"/>
                <w:szCs w:val="28"/>
                <w:lang w:val="en-US" w:eastAsia="zh-CN" w:bidi="ar"/>
              </w:rPr>
              <w:t>新型功能化纤维素材料、纤维素下游新产品开发</w:t>
            </w:r>
            <w:r>
              <w:rPr>
                <w:rFonts w:hint="eastAsia" w:ascii="Times New Roman" w:hAnsi="Times New Roman" w:eastAsia="方正仿宋简体" w:cs="Times New Roman"/>
                <w:b w:val="0"/>
                <w:kern w:val="2"/>
                <w:sz w:val="28"/>
                <w:szCs w:val="28"/>
                <w:lang w:val="en-US" w:eastAsia="zh-CN" w:bidi="ar"/>
              </w:rPr>
              <w:t>；</w:t>
            </w:r>
          </w:p>
          <w:p w14:paraId="23F25644">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lang w:val="en-US" w:eastAsia="zh-CN"/>
              </w:rPr>
            </w:pPr>
            <w:r>
              <w:rPr>
                <w:rFonts w:hint="eastAsia" w:ascii="Times New Roman" w:hAnsi="Times New Roman" w:eastAsia="方正仿宋简体" w:cs="Times New Roman"/>
                <w:b w:val="0"/>
                <w:kern w:val="2"/>
                <w:sz w:val="28"/>
                <w:szCs w:val="28"/>
                <w:lang w:val="en-US" w:eastAsia="zh-CN" w:bidi="ar"/>
              </w:rPr>
              <w:t>2.</w:t>
            </w:r>
            <w:r>
              <w:rPr>
                <w:rFonts w:hint="default" w:ascii="Times New Roman" w:hAnsi="Times New Roman" w:eastAsia="方正仿宋简体" w:cs="Times New Roman"/>
                <w:b w:val="0"/>
                <w:kern w:val="2"/>
                <w:sz w:val="28"/>
                <w:szCs w:val="28"/>
                <w:lang w:val="en-US" w:eastAsia="zh-CN" w:bidi="ar"/>
              </w:rPr>
              <w:t>生产运输APS系统优化、厂区车辆交通智能化</w:t>
            </w:r>
            <w:r>
              <w:rPr>
                <w:rFonts w:hint="eastAsia" w:ascii="Times New Roman" w:hAnsi="Times New Roman" w:eastAsia="方正仿宋简体" w:cs="Times New Roman"/>
                <w:b w:val="0"/>
                <w:kern w:val="2"/>
                <w:sz w:val="28"/>
                <w:szCs w:val="28"/>
                <w:lang w:val="en-US" w:eastAsia="zh-CN" w:bidi="ar"/>
              </w:rPr>
              <w:t>。</w:t>
            </w:r>
          </w:p>
        </w:tc>
      </w:tr>
    </w:tbl>
    <w:p w14:paraId="036C791C">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6C07425C">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企业技术难题及合作意向（四）</w:t>
      </w:r>
    </w:p>
    <w:tbl>
      <w:tblPr>
        <w:tblStyle w:val="14"/>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461"/>
        <w:gridCol w:w="1092"/>
        <w:gridCol w:w="3409"/>
      </w:tblGrid>
      <w:tr w14:paraId="0BC4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63" w:type="dxa"/>
            <w:vAlign w:val="center"/>
          </w:tcPr>
          <w:p w14:paraId="36D6C25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62" w:type="dxa"/>
            <w:gridSpan w:val="3"/>
            <w:vAlign w:val="center"/>
          </w:tcPr>
          <w:p w14:paraId="6A5E732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山东恒圣石墨科技有限公司</w:t>
            </w:r>
          </w:p>
        </w:tc>
      </w:tr>
      <w:tr w14:paraId="36CA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14:paraId="55BB1AF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61" w:type="dxa"/>
            <w:vAlign w:val="center"/>
          </w:tcPr>
          <w:p w14:paraId="7D97502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304B371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09" w:type="dxa"/>
            <w:vAlign w:val="center"/>
          </w:tcPr>
          <w:p w14:paraId="35AC853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嘉祥县</w:t>
            </w:r>
          </w:p>
        </w:tc>
      </w:tr>
      <w:tr w14:paraId="4700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63" w:type="dxa"/>
            <w:vAlign w:val="center"/>
          </w:tcPr>
          <w:p w14:paraId="5C09A35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62" w:type="dxa"/>
            <w:gridSpan w:val="3"/>
            <w:vAlign w:val="center"/>
          </w:tcPr>
          <w:p w14:paraId="10C5799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7F86BBF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1573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2" w:hRule="atLeast"/>
          <w:jc w:val="center"/>
        </w:trPr>
        <w:tc>
          <w:tcPr>
            <w:tcW w:w="1363" w:type="dxa"/>
            <w:vAlign w:val="center"/>
          </w:tcPr>
          <w:p w14:paraId="6A69183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62" w:type="dxa"/>
            <w:gridSpan w:val="3"/>
            <w:vAlign w:val="center"/>
          </w:tcPr>
          <w:p w14:paraId="397D935B">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both"/>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山东恒圣石墨科技有限公司‌成立于2014年，位于济宁市嘉祥县，总‌占地150亩，现有员工168人，是一家专注于等静压石墨研发、生产、制品加工及应用于一体的国家级高新技术企业。‌ 拥有年产碳碳复合材料6000件(套)、‌石墨制品3000套、‌保温新材料70吨的生产能力。先后荣获山东省“专精特新”企业和瞪羚企业称号。其主要产品为石墨加热器、石墨保温桶、石墨电极、石墨套环等十几个系列共 100余个品种。具有纯度高、耐高温、耐腐蚀、抗折、抗压，保温性能优等特点，已替代了国外相应产品，突破了产品技术瓶颈。与隆基股份、高景、晶澳科技、晶科能源、上机、通威、双良股份等十余家大型上市企业建立了长期战略合作伙伴关系，市场占有率居行业前三。</w:t>
            </w:r>
          </w:p>
        </w:tc>
      </w:tr>
      <w:tr w14:paraId="21BF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1363" w:type="dxa"/>
            <w:vAlign w:val="center"/>
          </w:tcPr>
          <w:p w14:paraId="3A07634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62" w:type="dxa"/>
            <w:gridSpan w:val="3"/>
            <w:vAlign w:val="center"/>
          </w:tcPr>
          <w:p w14:paraId="78CBE3F1">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color w:val="000000"/>
                <w:sz w:val="28"/>
                <w:szCs w:val="28"/>
              </w:rPr>
            </w:pPr>
            <w:r>
              <w:rPr>
                <w:rFonts w:hint="default" w:ascii="Times New Roman" w:hAnsi="Times New Roman" w:eastAsia="方正仿宋简体" w:cs="Times New Roman"/>
                <w:b w:val="0"/>
                <w:bCs/>
                <w:color w:val="000000"/>
                <w:sz w:val="28"/>
                <w:szCs w:val="28"/>
              </w:rPr>
              <w:t>技术难题：</w:t>
            </w:r>
          </w:p>
          <w:p w14:paraId="1D120AFC">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color w:val="000000"/>
                <w:sz w:val="28"/>
                <w:szCs w:val="28"/>
              </w:rPr>
            </w:pPr>
            <w:r>
              <w:rPr>
                <w:rFonts w:hint="default" w:ascii="Times New Roman" w:hAnsi="Times New Roman" w:eastAsia="方正仿宋简体" w:cs="Times New Roman"/>
                <w:b w:val="0"/>
                <w:color w:val="000000"/>
                <w:sz w:val="28"/>
                <w:szCs w:val="28"/>
              </w:rPr>
              <w:t>高纯石墨提纯技术。</w:t>
            </w:r>
          </w:p>
        </w:tc>
      </w:tr>
    </w:tbl>
    <w:p w14:paraId="5D31E377">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5307CFA5">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企业技术难题及合作意向（五）</w:t>
      </w:r>
    </w:p>
    <w:tbl>
      <w:tblPr>
        <w:tblStyle w:val="14"/>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2369"/>
        <w:gridCol w:w="1092"/>
        <w:gridCol w:w="3289"/>
      </w:tblGrid>
      <w:tr w14:paraId="5AA5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77" w:type="dxa"/>
            <w:vAlign w:val="center"/>
          </w:tcPr>
          <w:p w14:paraId="76D1F9F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750" w:type="dxa"/>
            <w:gridSpan w:val="3"/>
            <w:vAlign w:val="center"/>
          </w:tcPr>
          <w:p w14:paraId="4FD174B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山东南稀金石新材料有限公司</w:t>
            </w:r>
          </w:p>
        </w:tc>
      </w:tr>
      <w:tr w14:paraId="6D8B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7" w:type="dxa"/>
            <w:vAlign w:val="center"/>
          </w:tcPr>
          <w:p w14:paraId="74218DB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369" w:type="dxa"/>
            <w:vAlign w:val="center"/>
          </w:tcPr>
          <w:p w14:paraId="2E4FE3F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5F9D5C0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89" w:type="dxa"/>
            <w:vAlign w:val="center"/>
          </w:tcPr>
          <w:p w14:paraId="3DF2D71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梁山县</w:t>
            </w:r>
          </w:p>
        </w:tc>
      </w:tr>
      <w:tr w14:paraId="5FCA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577" w:type="dxa"/>
            <w:vAlign w:val="center"/>
          </w:tcPr>
          <w:p w14:paraId="2B9CF96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750" w:type="dxa"/>
            <w:gridSpan w:val="3"/>
            <w:vAlign w:val="center"/>
          </w:tcPr>
          <w:p w14:paraId="5AFBCE9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9FE0A3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7F23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jc w:val="center"/>
        </w:trPr>
        <w:tc>
          <w:tcPr>
            <w:tcW w:w="1577" w:type="dxa"/>
            <w:vAlign w:val="center"/>
          </w:tcPr>
          <w:p w14:paraId="4817C7D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750" w:type="dxa"/>
            <w:gridSpan w:val="3"/>
            <w:vAlign w:val="center"/>
          </w:tcPr>
          <w:p w14:paraId="27E9B9AD">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left"/>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山东南稀金石新材料有限公司成立于2019年，位于济宁市梁山县稀土产业园，总占地84亩，先后被评为“国家级高新技术企业”</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山东省“绿色工厂”、济宁市2021年度“先进攀登企业”。</w:t>
            </w:r>
          </w:p>
          <w:p w14:paraId="13A0F2BA">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left"/>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其主要产品为稀土金属产品，目前生产稀土金属2575、稀土金属2080、金属钕、镝铁合金、镝铁精练、金属铽等产品</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可按客户要求切割。</w:t>
            </w:r>
          </w:p>
        </w:tc>
      </w:tr>
      <w:tr w14:paraId="4B6D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7" w:hRule="atLeast"/>
          <w:jc w:val="center"/>
        </w:trPr>
        <w:tc>
          <w:tcPr>
            <w:tcW w:w="1577" w:type="dxa"/>
            <w:vAlign w:val="center"/>
          </w:tcPr>
          <w:p w14:paraId="6E924AD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750" w:type="dxa"/>
            <w:gridSpan w:val="3"/>
            <w:vAlign w:val="center"/>
          </w:tcPr>
          <w:p w14:paraId="59562E01">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color w:val="000000"/>
                <w:sz w:val="28"/>
                <w:szCs w:val="28"/>
              </w:rPr>
            </w:pPr>
            <w:r>
              <w:rPr>
                <w:rFonts w:hint="default" w:ascii="Times New Roman" w:hAnsi="Times New Roman" w:eastAsia="方正仿宋简体" w:cs="Times New Roman"/>
                <w:b w:val="0"/>
                <w:bCs/>
                <w:color w:val="000000"/>
                <w:sz w:val="28"/>
                <w:szCs w:val="28"/>
              </w:rPr>
              <w:t>技术难题：</w:t>
            </w:r>
          </w:p>
          <w:p w14:paraId="604BA750">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color w:val="000000"/>
                <w:sz w:val="28"/>
                <w:szCs w:val="28"/>
              </w:rPr>
            </w:pPr>
            <w:r>
              <w:rPr>
                <w:rFonts w:hint="eastAsia" w:ascii="Times New Roman" w:hAnsi="Times New Roman" w:eastAsia="方正仿宋简体" w:cs="Times New Roman"/>
                <w:b w:val="0"/>
                <w:color w:val="000000"/>
                <w:sz w:val="28"/>
                <w:szCs w:val="28"/>
                <w:lang w:val="en-US" w:eastAsia="zh-CN"/>
              </w:rPr>
              <w:t>1.</w:t>
            </w:r>
            <w:r>
              <w:rPr>
                <w:rFonts w:hint="default" w:ascii="Times New Roman" w:hAnsi="Times New Roman" w:eastAsia="方正仿宋简体" w:cs="Times New Roman"/>
                <w:b w:val="0"/>
                <w:color w:val="000000"/>
                <w:sz w:val="28"/>
                <w:szCs w:val="28"/>
              </w:rPr>
              <w:t>金属铽靶材制作；</w:t>
            </w:r>
          </w:p>
          <w:p w14:paraId="3B423B27">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color w:val="000000"/>
                <w:sz w:val="28"/>
                <w:szCs w:val="28"/>
              </w:rPr>
            </w:pPr>
            <w:r>
              <w:rPr>
                <w:rFonts w:hint="eastAsia" w:ascii="Times New Roman" w:hAnsi="Times New Roman" w:eastAsia="方正仿宋简体" w:cs="Times New Roman"/>
                <w:b w:val="0"/>
                <w:color w:val="000000"/>
                <w:sz w:val="28"/>
                <w:szCs w:val="28"/>
                <w:lang w:val="en-US" w:eastAsia="zh-CN"/>
              </w:rPr>
              <w:t>2.</w:t>
            </w:r>
            <w:r>
              <w:rPr>
                <w:rFonts w:hint="default" w:ascii="Times New Roman" w:hAnsi="Times New Roman" w:eastAsia="方正仿宋简体" w:cs="Times New Roman"/>
                <w:b w:val="0"/>
                <w:color w:val="000000"/>
                <w:sz w:val="28"/>
                <w:szCs w:val="28"/>
              </w:rPr>
              <w:t>电解炉高能耗降耗技术。</w:t>
            </w:r>
          </w:p>
        </w:tc>
      </w:tr>
    </w:tbl>
    <w:p w14:paraId="686E4B8A">
      <w:pPr>
        <w:pageBreakBefore w:val="0"/>
        <w:kinsoku/>
        <w:wordWrap/>
        <w:overflowPunct/>
        <w:topLinePunct w:val="0"/>
        <w:autoSpaceDN/>
        <w:bidi w:val="0"/>
        <w:snapToGrid/>
        <w:spacing w:line="500" w:lineRule="exact"/>
        <w:rPr>
          <w:rFonts w:hint="default" w:ascii="Times New Roman" w:hAnsi="Times New Roman" w:eastAsia="华文中宋" w:cs="Times New Roman"/>
          <w:b/>
          <w:bCs w:val="0"/>
          <w:kern w:val="2"/>
          <w:sz w:val="44"/>
          <w:szCs w:val="44"/>
          <w:lang w:val="en-US" w:eastAsia="zh-CN" w:bidi="ar"/>
        </w:rPr>
      </w:pPr>
      <w:r>
        <w:rPr>
          <w:rFonts w:hint="default" w:ascii="Times New Roman" w:hAnsi="Times New Roman" w:eastAsia="华文中宋" w:cs="Times New Roman"/>
          <w:b/>
          <w:bCs w:val="0"/>
          <w:kern w:val="2"/>
          <w:sz w:val="44"/>
          <w:szCs w:val="44"/>
          <w:lang w:val="en-US" w:eastAsia="zh-CN" w:bidi="ar"/>
        </w:rPr>
        <w:br w:type="page"/>
      </w:r>
    </w:p>
    <w:p w14:paraId="18BE5183">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
        </w:rPr>
      </w:pPr>
      <w:r>
        <w:rPr>
          <w:rFonts w:hint="default" w:ascii="Times New Roman" w:hAnsi="Times New Roman" w:eastAsia="方正小标宋简体" w:cs="Times New Roman"/>
          <w:b/>
          <w:sz w:val="44"/>
          <w:szCs w:val="44"/>
          <w:lang w:val="en-US" w:eastAsia="zh-CN"/>
        </w:rPr>
        <w:t>企业技术难题及合作意向</w:t>
      </w:r>
      <w:r>
        <w:rPr>
          <w:rFonts w:hint="default" w:ascii="Times New Roman" w:hAnsi="Times New Roman" w:eastAsia="方正小标宋简体" w:cs="Times New Roman"/>
          <w:b/>
          <w:sz w:val="44"/>
          <w:szCs w:val="44"/>
          <w:lang w:val="en-US" w:eastAsia="zh"/>
        </w:rPr>
        <w:t>（六）</w:t>
      </w:r>
    </w:p>
    <w:tbl>
      <w:tblPr>
        <w:tblStyle w:val="14"/>
        <w:tblW w:w="83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647"/>
        <w:gridCol w:w="1092"/>
        <w:gridCol w:w="3259"/>
      </w:tblGrid>
      <w:tr w14:paraId="53D4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52" w:type="dxa"/>
            <w:vAlign w:val="center"/>
          </w:tcPr>
          <w:p w14:paraId="215E025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98" w:type="dxa"/>
            <w:gridSpan w:val="3"/>
            <w:vAlign w:val="center"/>
          </w:tcPr>
          <w:p w14:paraId="5565E88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济宁明升新材料有限公司</w:t>
            </w:r>
          </w:p>
        </w:tc>
      </w:tr>
      <w:tr w14:paraId="00FB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2" w:type="dxa"/>
            <w:vAlign w:val="center"/>
          </w:tcPr>
          <w:p w14:paraId="16C9E2B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647" w:type="dxa"/>
            <w:vAlign w:val="center"/>
          </w:tcPr>
          <w:p w14:paraId="17BFF32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7BD73B3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59" w:type="dxa"/>
            <w:vAlign w:val="center"/>
          </w:tcPr>
          <w:p w14:paraId="4EB7877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shd w:val="clear" w:color="auto" w:fill="FFFFFF"/>
              </w:rPr>
              <w:t>兖州区</w:t>
            </w:r>
          </w:p>
        </w:tc>
      </w:tr>
      <w:tr w14:paraId="75FA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352" w:type="dxa"/>
            <w:vAlign w:val="center"/>
          </w:tcPr>
          <w:p w14:paraId="5A2AEAB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98" w:type="dxa"/>
            <w:gridSpan w:val="3"/>
            <w:vAlign w:val="center"/>
          </w:tcPr>
          <w:p w14:paraId="7B22FFA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EEC41C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7FF8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1352" w:type="dxa"/>
            <w:vAlign w:val="center"/>
          </w:tcPr>
          <w:p w14:paraId="3278CDA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98" w:type="dxa"/>
            <w:gridSpan w:val="3"/>
            <w:vAlign w:val="center"/>
          </w:tcPr>
          <w:p w14:paraId="0B052BBE">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both"/>
              <w:rPr>
                <w:rFonts w:hint="default" w:ascii="Times New Roman" w:hAnsi="Times New Roman" w:eastAsia="方正仿宋简体" w:cs="Times New Roman"/>
                <w:color w:val="000000"/>
                <w:sz w:val="28"/>
                <w:szCs w:val="28"/>
                <w:shd w:val="clear" w:color="auto" w:fill="FFFFFF"/>
              </w:rPr>
            </w:pPr>
            <w:r>
              <w:rPr>
                <w:rFonts w:hint="default" w:ascii="Times New Roman" w:hAnsi="Times New Roman" w:eastAsia="方正仿宋简体" w:cs="Times New Roman"/>
                <w:color w:val="000000"/>
                <w:sz w:val="28"/>
                <w:szCs w:val="28"/>
                <w:shd w:val="clear" w:color="auto" w:fill="FFFFFF"/>
              </w:rPr>
              <w:t>济宁明升新材料有限公司成立于2009年，位于济宁市兖州区兴隆庄街道工业园，总占地79亩，现有员工190人，是一家专注于造纸化学助剂和植物纤维改性应用相关的研发、生产和销售的企业，建有一企一技术研发中心-林木生物质材料研发中心。现有年产5万吨丙苯胶乳、年产5万吨丁苯胶乳的生产能力。曾获得兖州区“2022年度经济发展功勋企业”等荣誉。</w:t>
            </w:r>
          </w:p>
          <w:p w14:paraId="1A4E31DD">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both"/>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shd w:val="clear" w:color="auto" w:fill="FFFFFF"/>
              </w:rPr>
              <w:t>其主要产品为丙苯胶乳、丁苯胶乳等造纸助剂，已申请发明专利86项，取得授权发明专利16项。</w:t>
            </w:r>
          </w:p>
        </w:tc>
      </w:tr>
      <w:tr w14:paraId="0E91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trPr>
        <w:tc>
          <w:tcPr>
            <w:tcW w:w="1352" w:type="dxa"/>
            <w:vAlign w:val="center"/>
          </w:tcPr>
          <w:p w14:paraId="7D01499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98" w:type="dxa"/>
            <w:gridSpan w:val="3"/>
            <w:vAlign w:val="center"/>
          </w:tcPr>
          <w:p w14:paraId="395D3BC8">
            <w:pPr>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color w:val="000000"/>
                <w:sz w:val="28"/>
                <w:szCs w:val="28"/>
              </w:rPr>
              <w:t xml:space="preserve">技术难题： </w:t>
            </w:r>
          </w:p>
          <w:p w14:paraId="5C1DAF18">
            <w:pPr>
              <w:keepNext w:val="0"/>
              <w:keepLines w:val="0"/>
              <w:pageBreakBefore w:val="0"/>
              <w:suppressLineNumbers w:val="0"/>
              <w:kinsoku/>
              <w:wordWrap/>
              <w:overflowPunct/>
              <w:topLinePunct w:val="0"/>
              <w:autoSpaceDN/>
              <w:bidi w:val="0"/>
              <w:snapToGrid/>
              <w:spacing w:before="0" w:beforeAutospacing="0" w:after="0" w:afterAutospacing="0" w:line="500" w:lineRule="exact"/>
              <w:ind w:left="560" w:right="0"/>
              <w:rPr>
                <w:rFonts w:hint="eastAsia" w:ascii="Times New Roman" w:hAnsi="Times New Roman" w:eastAsia="方正仿宋简体" w:cs="Times New Roman"/>
                <w:color w:val="000000"/>
                <w:sz w:val="28"/>
                <w:szCs w:val="28"/>
                <w:lang w:eastAsia="zh-CN"/>
              </w:rPr>
            </w:pPr>
            <w:r>
              <w:rPr>
                <w:rFonts w:hint="default" w:ascii="Times New Roman" w:hAnsi="Times New Roman" w:eastAsia="方正仿宋简体" w:cs="Times New Roman"/>
                <w:color w:val="000000"/>
                <w:sz w:val="28"/>
                <w:szCs w:val="28"/>
              </w:rPr>
              <w:t>1.造纸用干</w:t>
            </w:r>
            <w:r>
              <w:rPr>
                <w:rFonts w:hint="eastAsia" w:ascii="Times New Roman" w:hAnsi="Times New Roman" w:eastAsia="方正仿宋简体" w:cs="Times New Roman"/>
                <w:color w:val="000000"/>
                <w:sz w:val="28"/>
                <w:szCs w:val="28"/>
                <w:lang w:eastAsia="zh-CN"/>
              </w:rPr>
              <w:t>燥</w:t>
            </w:r>
            <w:r>
              <w:rPr>
                <w:rFonts w:hint="default" w:ascii="Times New Roman" w:hAnsi="Times New Roman" w:eastAsia="方正仿宋简体" w:cs="Times New Roman"/>
                <w:color w:val="000000"/>
                <w:sz w:val="28"/>
                <w:szCs w:val="28"/>
              </w:rPr>
              <w:t>剂生产工艺优化</w:t>
            </w:r>
            <w:r>
              <w:rPr>
                <w:rFonts w:hint="eastAsia" w:ascii="Times New Roman" w:hAnsi="Times New Roman" w:eastAsia="方正仿宋简体" w:cs="Times New Roman"/>
                <w:color w:val="000000"/>
                <w:sz w:val="28"/>
                <w:szCs w:val="28"/>
                <w:lang w:eastAsia="zh-CN"/>
              </w:rPr>
              <w:t>；</w:t>
            </w:r>
          </w:p>
          <w:p w14:paraId="2B411C6D">
            <w:pPr>
              <w:keepNext w:val="0"/>
              <w:keepLines w:val="0"/>
              <w:pageBreakBefore w:val="0"/>
              <w:suppressLineNumbers w:val="0"/>
              <w:kinsoku/>
              <w:wordWrap/>
              <w:overflowPunct/>
              <w:topLinePunct w:val="0"/>
              <w:autoSpaceDN/>
              <w:bidi w:val="0"/>
              <w:snapToGrid/>
              <w:spacing w:before="0" w:beforeAutospacing="0" w:after="0" w:afterAutospacing="0" w:line="500" w:lineRule="exact"/>
              <w:ind w:left="560" w:right="0"/>
              <w:rPr>
                <w:rFonts w:hint="eastAsia" w:ascii="Times New Roman" w:hAnsi="Times New Roman" w:eastAsia="方正仿宋简体" w:cs="Times New Roman"/>
                <w:color w:val="000000"/>
                <w:sz w:val="28"/>
                <w:szCs w:val="28"/>
                <w:lang w:eastAsia="zh-CN"/>
              </w:rPr>
            </w:pPr>
            <w:r>
              <w:rPr>
                <w:rFonts w:hint="default" w:ascii="Times New Roman" w:hAnsi="Times New Roman" w:eastAsia="方正仿宋简体" w:cs="Times New Roman"/>
                <w:color w:val="000000"/>
                <w:sz w:val="28"/>
                <w:szCs w:val="28"/>
              </w:rPr>
              <w:t>2.KD施胶剂生产工艺优化</w:t>
            </w:r>
            <w:r>
              <w:rPr>
                <w:rFonts w:hint="eastAsia" w:ascii="Times New Roman" w:hAnsi="Times New Roman" w:eastAsia="方正仿宋简体" w:cs="Times New Roman"/>
                <w:color w:val="000000"/>
                <w:sz w:val="28"/>
                <w:szCs w:val="28"/>
                <w:lang w:eastAsia="zh-CN"/>
              </w:rPr>
              <w:t>；</w:t>
            </w:r>
          </w:p>
          <w:p w14:paraId="0A7CC37A">
            <w:pPr>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color w:val="000000"/>
                <w:sz w:val="28"/>
                <w:szCs w:val="28"/>
              </w:rPr>
              <w:t>3.造纸废弃物生产可降解材料性能优化。</w:t>
            </w:r>
          </w:p>
          <w:p w14:paraId="001FA53F">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color w:val="000000"/>
                <w:sz w:val="28"/>
                <w:szCs w:val="28"/>
              </w:rPr>
            </w:pPr>
            <w:r>
              <w:rPr>
                <w:rFonts w:hint="default" w:ascii="Times New Roman" w:hAnsi="Times New Roman" w:eastAsia="方正仿宋简体" w:cs="Times New Roman"/>
                <w:b w:val="0"/>
                <w:color w:val="000000"/>
                <w:sz w:val="28"/>
                <w:szCs w:val="28"/>
              </w:rPr>
              <w:t>主要技术目标：</w:t>
            </w:r>
          </w:p>
          <w:p w14:paraId="3D77AE08">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b w:val="0"/>
                <w:color w:val="000000"/>
                <w:sz w:val="28"/>
                <w:szCs w:val="28"/>
                <w:lang w:eastAsia="zh-CN"/>
              </w:rPr>
            </w:pPr>
            <w:r>
              <w:rPr>
                <w:rFonts w:hint="default" w:ascii="Times New Roman" w:hAnsi="Times New Roman" w:eastAsia="方正仿宋简体" w:cs="Times New Roman"/>
                <w:b w:val="0"/>
                <w:color w:val="000000"/>
                <w:sz w:val="28"/>
                <w:szCs w:val="28"/>
              </w:rPr>
              <w:t>1.提高产品性能，降低生产成本，实现生产自动化</w:t>
            </w:r>
            <w:r>
              <w:rPr>
                <w:rFonts w:hint="eastAsia" w:ascii="Times New Roman" w:hAnsi="Times New Roman" w:eastAsia="方正仿宋简体" w:cs="Times New Roman"/>
                <w:b w:val="0"/>
                <w:color w:val="000000"/>
                <w:sz w:val="28"/>
                <w:szCs w:val="28"/>
                <w:lang w:eastAsia="zh-CN"/>
              </w:rPr>
              <w:t>；</w:t>
            </w:r>
          </w:p>
          <w:p w14:paraId="3171B8DB">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b w:val="0"/>
                <w:color w:val="000000"/>
                <w:sz w:val="28"/>
                <w:szCs w:val="28"/>
                <w:lang w:eastAsia="zh-CN"/>
              </w:rPr>
            </w:pPr>
            <w:r>
              <w:rPr>
                <w:rFonts w:hint="default" w:ascii="Times New Roman" w:hAnsi="Times New Roman" w:eastAsia="方正仿宋简体" w:cs="Times New Roman"/>
                <w:b w:val="0"/>
                <w:color w:val="000000"/>
                <w:sz w:val="28"/>
                <w:szCs w:val="28"/>
              </w:rPr>
              <w:t>2.提高产品的稳定性，降低生产成本</w:t>
            </w:r>
            <w:r>
              <w:rPr>
                <w:rFonts w:hint="eastAsia" w:ascii="Times New Roman" w:hAnsi="Times New Roman" w:eastAsia="方正仿宋简体" w:cs="Times New Roman"/>
                <w:b w:val="0"/>
                <w:color w:val="000000"/>
                <w:sz w:val="28"/>
                <w:szCs w:val="28"/>
                <w:lang w:eastAsia="zh-CN"/>
              </w:rPr>
              <w:t>；</w:t>
            </w:r>
          </w:p>
          <w:p w14:paraId="6DAF754E">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color w:val="000000"/>
                <w:sz w:val="28"/>
                <w:szCs w:val="28"/>
              </w:rPr>
            </w:pPr>
            <w:r>
              <w:rPr>
                <w:rFonts w:hint="default" w:ascii="Times New Roman" w:hAnsi="Times New Roman" w:eastAsia="方正仿宋简体" w:cs="Times New Roman"/>
                <w:b w:val="0"/>
                <w:color w:val="000000"/>
                <w:sz w:val="28"/>
                <w:szCs w:val="28"/>
              </w:rPr>
              <w:t>3.提高产品性能</w:t>
            </w:r>
            <w:r>
              <w:rPr>
                <w:rFonts w:hint="eastAsia" w:ascii="Times New Roman" w:hAnsi="Times New Roman" w:eastAsia="方正仿宋简体" w:cs="Times New Roman"/>
                <w:b w:val="0"/>
                <w:color w:val="000000"/>
                <w:sz w:val="28"/>
                <w:szCs w:val="28"/>
                <w:lang w:val="en-US" w:eastAsia="zh-CN"/>
              </w:rPr>
              <w:t>与</w:t>
            </w:r>
            <w:r>
              <w:rPr>
                <w:rFonts w:hint="default" w:ascii="Times New Roman" w:hAnsi="Times New Roman" w:eastAsia="方正仿宋简体" w:cs="Times New Roman"/>
                <w:b w:val="0"/>
                <w:color w:val="000000"/>
                <w:sz w:val="28"/>
                <w:szCs w:val="28"/>
              </w:rPr>
              <w:t>得率，开发产品种类</w:t>
            </w:r>
            <w:r>
              <w:rPr>
                <w:rFonts w:hint="eastAsia" w:ascii="Times New Roman" w:hAnsi="Times New Roman" w:eastAsia="方正仿宋简体" w:cs="Times New Roman"/>
                <w:b w:val="0"/>
                <w:color w:val="000000"/>
                <w:sz w:val="28"/>
                <w:szCs w:val="28"/>
                <w:lang w:val="en-US" w:eastAsia="zh-CN"/>
              </w:rPr>
              <w:t>并</w:t>
            </w:r>
            <w:r>
              <w:rPr>
                <w:rFonts w:hint="default" w:ascii="Times New Roman" w:hAnsi="Times New Roman" w:eastAsia="方正仿宋简体" w:cs="Times New Roman"/>
                <w:b w:val="0"/>
                <w:color w:val="000000"/>
                <w:sz w:val="28"/>
                <w:szCs w:val="28"/>
              </w:rPr>
              <w:t>拓展市场。</w:t>
            </w:r>
          </w:p>
        </w:tc>
      </w:tr>
    </w:tbl>
    <w:p w14:paraId="2935F4E6">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7F54CC3F">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企业技术难题及合作意向（七）</w:t>
      </w:r>
    </w:p>
    <w:tbl>
      <w:tblPr>
        <w:tblStyle w:val="14"/>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524"/>
        <w:gridCol w:w="1092"/>
        <w:gridCol w:w="3334"/>
      </w:tblGrid>
      <w:tr w14:paraId="1953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25" w:type="dxa"/>
            <w:vAlign w:val="center"/>
          </w:tcPr>
          <w:p w14:paraId="4F5F2D3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50" w:type="dxa"/>
            <w:gridSpan w:val="3"/>
            <w:vAlign w:val="center"/>
          </w:tcPr>
          <w:p w14:paraId="49BCB18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山东硅科新材料有限公司</w:t>
            </w:r>
          </w:p>
        </w:tc>
      </w:tr>
      <w:tr w14:paraId="4940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5" w:type="dxa"/>
            <w:vAlign w:val="center"/>
          </w:tcPr>
          <w:p w14:paraId="2BB5A50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24" w:type="dxa"/>
            <w:vAlign w:val="center"/>
          </w:tcPr>
          <w:p w14:paraId="36DD9A7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7A5AA5C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34" w:type="dxa"/>
            <w:vAlign w:val="center"/>
          </w:tcPr>
          <w:p w14:paraId="31A9162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曲阜市</w:t>
            </w:r>
          </w:p>
        </w:tc>
      </w:tr>
      <w:tr w14:paraId="7778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25" w:type="dxa"/>
            <w:vAlign w:val="center"/>
          </w:tcPr>
          <w:p w14:paraId="6ACB229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50" w:type="dxa"/>
            <w:gridSpan w:val="3"/>
            <w:vAlign w:val="center"/>
          </w:tcPr>
          <w:p w14:paraId="203E5D3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7332FF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kern w:val="2"/>
                <w:sz w:val="28"/>
                <w:szCs w:val="28"/>
                <w:lang w:val="en-US" w:eastAsia="zh-CN" w:bidi="ar-SA"/>
              </w:rPr>
              <w:sym w:font="Wingdings 2" w:char="0052"/>
            </w:r>
            <w:r>
              <w:rPr>
                <w:rFonts w:hint="default" w:ascii="Times New Roman" w:hAnsi="Times New Roman" w:eastAsia="方正仿宋简体" w:cs="Times New Roman"/>
                <w:sz w:val="28"/>
                <w:szCs w:val="28"/>
              </w:rPr>
              <w:t>规模以上工业企业   □其他，请说明</w:t>
            </w:r>
          </w:p>
        </w:tc>
      </w:tr>
      <w:tr w14:paraId="5887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0" w:hRule="atLeast"/>
          <w:jc w:val="center"/>
        </w:trPr>
        <w:tc>
          <w:tcPr>
            <w:tcW w:w="1425" w:type="dxa"/>
            <w:vAlign w:val="center"/>
          </w:tcPr>
          <w:p w14:paraId="4FAA571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50" w:type="dxa"/>
            <w:gridSpan w:val="3"/>
            <w:vAlign w:val="center"/>
          </w:tcPr>
          <w:p w14:paraId="200DEE80">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0"/>
                <w:sz w:val="28"/>
                <w:szCs w:val="28"/>
                <w:lang w:val="en-US" w:eastAsia="zh-CN" w:bidi="ar-SA"/>
              </w:rPr>
            </w:pPr>
            <w:r>
              <w:rPr>
                <w:rFonts w:hint="default" w:ascii="Times New Roman" w:hAnsi="Times New Roman" w:eastAsia="方正仿宋简体" w:cs="Times New Roman"/>
                <w:kern w:val="0"/>
                <w:sz w:val="28"/>
                <w:szCs w:val="28"/>
                <w:lang w:val="en-US" w:eastAsia="zh-CN" w:bidi="ar-SA"/>
              </w:rPr>
              <w:t>山东硅科新材料有限公司成立于2013年10月11日，位于金乡县胡集镇济宁新材料产业园区，占地400余亩，在职员工近600人。</w:t>
            </w:r>
          </w:p>
          <w:p w14:paraId="49B82351">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kern w:val="0"/>
                <w:sz w:val="28"/>
                <w:szCs w:val="28"/>
                <w:lang w:val="en-US" w:eastAsia="zh-CN" w:bidi="ar-SA"/>
              </w:rPr>
              <w:t>主要从事功能性硅烷及聚硅氧烷系列产品研发和生产销售的高新技术企业。产品广泛应用于航天航空、电子材料、交通运输、绝缘材料、美容医疗等各行业。公司目前功能性硅烷产品位居行业前三，其中长链烷基，环氧基，乙烯基产品位居全国首位。公司先后获得国家级、中国氟硅行业优秀企业、山东省重点研发计划、山东省新材料入库企业、山东省技术中心、国家级专精特新“小巨人”企业、山东省瞪羚企业。</w:t>
            </w:r>
          </w:p>
        </w:tc>
      </w:tr>
      <w:tr w14:paraId="627A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jc w:val="center"/>
        </w:trPr>
        <w:tc>
          <w:tcPr>
            <w:tcW w:w="1425" w:type="dxa"/>
            <w:vAlign w:val="center"/>
          </w:tcPr>
          <w:p w14:paraId="72F5601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50" w:type="dxa"/>
            <w:gridSpan w:val="3"/>
            <w:vAlign w:val="center"/>
          </w:tcPr>
          <w:p w14:paraId="0ACB0410">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color w:val="000000"/>
                <w:sz w:val="28"/>
                <w:szCs w:val="28"/>
              </w:rPr>
            </w:pPr>
            <w:r>
              <w:rPr>
                <w:rFonts w:hint="default" w:ascii="Times New Roman" w:hAnsi="Times New Roman" w:eastAsia="方正仿宋简体" w:cs="Times New Roman"/>
                <w:b w:val="0"/>
                <w:bCs/>
                <w:color w:val="000000"/>
                <w:sz w:val="28"/>
                <w:szCs w:val="28"/>
              </w:rPr>
              <w:t>技术难题：</w:t>
            </w:r>
          </w:p>
          <w:p w14:paraId="75EAD439">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kern w:val="2"/>
                <w:sz w:val="28"/>
                <w:szCs w:val="28"/>
                <w:lang w:val="en-US" w:eastAsia="zh-CN" w:bidi="ar"/>
              </w:rPr>
            </w:pPr>
            <w:r>
              <w:rPr>
                <w:rFonts w:hint="default" w:ascii="Times New Roman" w:hAnsi="Times New Roman" w:eastAsia="方正仿宋简体" w:cs="Times New Roman"/>
                <w:b w:val="0"/>
                <w:kern w:val="2"/>
                <w:sz w:val="28"/>
                <w:szCs w:val="28"/>
                <w:lang w:val="en-US" w:eastAsia="zh-CN" w:bidi="ar"/>
              </w:rPr>
              <w:t>1.硅树脂方面以及高端产品的国产替代；</w:t>
            </w:r>
          </w:p>
          <w:p w14:paraId="33C5EBC0">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kern w:val="2"/>
                <w:sz w:val="28"/>
                <w:szCs w:val="28"/>
                <w:lang w:val="en-US" w:eastAsia="zh-CN" w:bidi="ar"/>
              </w:rPr>
            </w:pPr>
            <w:r>
              <w:rPr>
                <w:rFonts w:hint="default" w:ascii="Times New Roman" w:hAnsi="Times New Roman" w:eastAsia="方正仿宋简体" w:cs="Times New Roman"/>
                <w:b w:val="0"/>
                <w:kern w:val="2"/>
                <w:sz w:val="28"/>
                <w:szCs w:val="28"/>
                <w:lang w:val="en-US" w:eastAsia="zh-CN" w:bidi="ar"/>
              </w:rPr>
              <w:t>2.特种硅油，例如化妆品领域的硅油；</w:t>
            </w:r>
          </w:p>
          <w:p w14:paraId="5E955C38">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color w:val="000000"/>
                <w:sz w:val="28"/>
                <w:szCs w:val="28"/>
              </w:rPr>
            </w:pPr>
            <w:r>
              <w:rPr>
                <w:rFonts w:hint="default" w:ascii="Times New Roman" w:hAnsi="Times New Roman" w:eastAsia="方正仿宋简体" w:cs="Times New Roman"/>
                <w:b w:val="0"/>
                <w:kern w:val="2"/>
                <w:sz w:val="28"/>
                <w:szCs w:val="28"/>
                <w:lang w:val="en-US" w:eastAsia="zh-CN" w:bidi="ar"/>
              </w:rPr>
              <w:t>3.覆铜板粘接方面的</w:t>
            </w:r>
            <w:r>
              <w:rPr>
                <w:rFonts w:hint="eastAsia" w:ascii="Times New Roman" w:hAnsi="Times New Roman" w:eastAsia="方正仿宋简体" w:cs="Times New Roman"/>
                <w:b w:val="0"/>
                <w:kern w:val="2"/>
                <w:sz w:val="28"/>
                <w:szCs w:val="28"/>
                <w:lang w:val="en-US" w:eastAsia="zh-CN" w:bidi="ar"/>
              </w:rPr>
              <w:t>应用</w:t>
            </w:r>
            <w:r>
              <w:rPr>
                <w:rFonts w:hint="default" w:ascii="Times New Roman" w:hAnsi="Times New Roman" w:eastAsia="方正仿宋简体" w:cs="Times New Roman"/>
                <w:b w:val="0"/>
                <w:color w:val="000000"/>
                <w:sz w:val="28"/>
                <w:szCs w:val="28"/>
              </w:rPr>
              <w:t>。</w:t>
            </w:r>
          </w:p>
        </w:tc>
      </w:tr>
    </w:tbl>
    <w:p w14:paraId="57E6F30A">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0D0B62AF">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企业技术难题及合作意向（八）</w:t>
      </w:r>
    </w:p>
    <w:tbl>
      <w:tblPr>
        <w:tblStyle w:val="14"/>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2482"/>
        <w:gridCol w:w="1053"/>
        <w:gridCol w:w="3403"/>
      </w:tblGrid>
      <w:tr w14:paraId="425B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95" w:type="dxa"/>
            <w:vAlign w:val="center"/>
          </w:tcPr>
          <w:p w14:paraId="0FFB134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leftChars="0" w:right="0" w:rightChars="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sz w:val="28"/>
                <w:szCs w:val="28"/>
                <w:lang w:val="en-US" w:eastAsia="zh-CN"/>
              </w:rPr>
              <w:t>企业名称</w:t>
            </w:r>
          </w:p>
        </w:tc>
        <w:tc>
          <w:tcPr>
            <w:tcW w:w="6938" w:type="dxa"/>
            <w:gridSpan w:val="3"/>
            <w:vAlign w:val="center"/>
          </w:tcPr>
          <w:p w14:paraId="6D24B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kern w:val="2"/>
                <w:sz w:val="28"/>
                <w:szCs w:val="28"/>
                <w:lang w:val="en-US" w:eastAsia="zh-CN" w:bidi="ar-SA"/>
              </w:rPr>
              <w:t>山东兴源至成降解树脂有限公司</w:t>
            </w:r>
          </w:p>
        </w:tc>
      </w:tr>
      <w:tr w14:paraId="361B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5" w:type="dxa"/>
            <w:vAlign w:val="center"/>
          </w:tcPr>
          <w:p w14:paraId="5823AB5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leftChars="0" w:right="0" w:rightChars="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sz w:val="28"/>
                <w:szCs w:val="28"/>
                <w:lang w:val="en-US" w:eastAsia="zh-CN"/>
              </w:rPr>
              <w:t>所在地市</w:t>
            </w:r>
          </w:p>
        </w:tc>
        <w:tc>
          <w:tcPr>
            <w:tcW w:w="2482" w:type="dxa"/>
            <w:vAlign w:val="center"/>
          </w:tcPr>
          <w:p w14:paraId="14D0A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kern w:val="2"/>
                <w:sz w:val="28"/>
                <w:szCs w:val="28"/>
                <w:lang w:val="en-US" w:eastAsia="zh-CN" w:bidi="ar-SA"/>
              </w:rPr>
              <w:t>济宁市</w:t>
            </w:r>
          </w:p>
        </w:tc>
        <w:tc>
          <w:tcPr>
            <w:tcW w:w="1053" w:type="dxa"/>
            <w:vAlign w:val="center"/>
          </w:tcPr>
          <w:p w14:paraId="48B55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sz w:val="28"/>
                <w:szCs w:val="28"/>
                <w:lang w:val="en-US" w:eastAsia="zh-CN"/>
              </w:rPr>
              <w:t>地址</w:t>
            </w:r>
          </w:p>
        </w:tc>
        <w:tc>
          <w:tcPr>
            <w:tcW w:w="3403" w:type="dxa"/>
            <w:vAlign w:val="center"/>
          </w:tcPr>
          <w:p w14:paraId="00B323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kern w:val="2"/>
                <w:sz w:val="28"/>
                <w:szCs w:val="28"/>
                <w:lang w:val="en-US" w:eastAsia="zh-CN" w:bidi="ar-SA"/>
              </w:rPr>
              <w:t>曲阜市</w:t>
            </w:r>
          </w:p>
        </w:tc>
      </w:tr>
      <w:tr w14:paraId="22EF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95" w:type="dxa"/>
            <w:vAlign w:val="center"/>
          </w:tcPr>
          <w:p w14:paraId="3492CAE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leftChars="0" w:right="0" w:rightChars="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sz w:val="28"/>
                <w:szCs w:val="28"/>
                <w:lang w:val="en-US" w:eastAsia="zh-CN"/>
              </w:rPr>
              <w:t>企业类型</w:t>
            </w:r>
          </w:p>
        </w:tc>
        <w:tc>
          <w:tcPr>
            <w:tcW w:w="6938" w:type="dxa"/>
            <w:gridSpan w:val="3"/>
            <w:vAlign w:val="center"/>
          </w:tcPr>
          <w:p w14:paraId="1BF53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 xml:space="preserve">□国家认定的科技型中小企业  </w:t>
            </w:r>
            <w:r>
              <w:rPr>
                <w:rFonts w:hint="default" w:ascii="Times New Roman" w:hAnsi="Times New Roman" w:eastAsia="方正仿宋简体" w:cs="Times New Roman"/>
                <w:b w:val="0"/>
                <w:bCs w:val="0"/>
                <w:kern w:val="2"/>
                <w:sz w:val="28"/>
                <w:szCs w:val="28"/>
                <w:lang w:val="en-US" w:eastAsia="zh-CN" w:bidi="ar-SA"/>
              </w:rPr>
              <w:sym w:font="Wingdings 2" w:char="0052"/>
            </w:r>
            <w:r>
              <w:rPr>
                <w:rFonts w:hint="default" w:ascii="Times New Roman" w:hAnsi="Times New Roman" w:eastAsia="方正仿宋简体" w:cs="Times New Roman"/>
                <w:b w:val="0"/>
                <w:bCs w:val="0"/>
                <w:kern w:val="2"/>
                <w:sz w:val="28"/>
                <w:szCs w:val="28"/>
                <w:lang w:val="en-US" w:eastAsia="zh-CN" w:bidi="ar-SA"/>
              </w:rPr>
              <w:t>高新技术企业</w:t>
            </w:r>
          </w:p>
          <w:p w14:paraId="4ACFF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both"/>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b w:val="0"/>
                <w:bCs w:val="0"/>
                <w:kern w:val="2"/>
                <w:sz w:val="28"/>
                <w:szCs w:val="28"/>
                <w:lang w:val="en-US" w:eastAsia="zh-CN" w:bidi="ar-SA"/>
              </w:rPr>
              <w:t>规模以上工业企业   □其他，请说明</w:t>
            </w:r>
          </w:p>
        </w:tc>
      </w:tr>
      <w:tr w14:paraId="63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2" w:hRule="atLeast"/>
          <w:jc w:val="center"/>
        </w:trPr>
        <w:tc>
          <w:tcPr>
            <w:tcW w:w="1395" w:type="dxa"/>
            <w:vAlign w:val="center"/>
          </w:tcPr>
          <w:p w14:paraId="08D8F5A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leftChars="0" w:right="0" w:rightChars="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sz w:val="28"/>
                <w:szCs w:val="28"/>
                <w:lang w:val="en-US" w:eastAsia="zh-CN"/>
              </w:rPr>
              <w:t>企业简介</w:t>
            </w:r>
          </w:p>
        </w:tc>
        <w:tc>
          <w:tcPr>
            <w:tcW w:w="6938" w:type="dxa"/>
            <w:gridSpan w:val="3"/>
            <w:vAlign w:val="center"/>
          </w:tcPr>
          <w:p w14:paraId="5474A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kern w:val="2"/>
                <w:sz w:val="28"/>
                <w:szCs w:val="28"/>
                <w:lang w:val="en-US" w:eastAsia="zh-CN" w:bidi="ar-SA"/>
              </w:rPr>
              <w:t>山东兴源至成降解树脂有限公司成立于2009年4月，位于曲阜市经济开发区，注册资本500万元，占地面积20000余平方米，是国内最早专门研发、生产全生物降解材料及制品的绿色环保企业之一。公司建立了全系列高效、实用的产品线，可生产购物袋、垃圾袋、快递袋、宠物袋等多种全生物降解薄膜产品。该产品是基于自主研发的全生物降解改性颗粒，主要成分为玉米淀粉、PBAT、PLA等生物质材料，其物理性能和应用领域同传统塑料基本一致，却可在堆肥条件下完全降解为水和二氧化碳，对环境没有任何污染。目前产品出口遍布欧洲、美洲、大洋洲等多个国家和地区。</w:t>
            </w:r>
          </w:p>
        </w:tc>
      </w:tr>
      <w:tr w14:paraId="5B8A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1395" w:type="dxa"/>
            <w:vAlign w:val="center"/>
          </w:tcPr>
          <w:p w14:paraId="01FDDAB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leftChars="0" w:right="0" w:rightChars="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val="0"/>
                <w:sz w:val="28"/>
                <w:szCs w:val="28"/>
                <w:lang w:val="en-US" w:eastAsia="zh-CN"/>
              </w:rPr>
              <w:t>技术难题及合作意向</w:t>
            </w:r>
          </w:p>
        </w:tc>
        <w:tc>
          <w:tcPr>
            <w:tcW w:w="6938" w:type="dxa"/>
            <w:gridSpan w:val="3"/>
            <w:vAlign w:val="center"/>
          </w:tcPr>
          <w:p w14:paraId="77FC1933">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仿宋" w:cs="Times New Roman"/>
                <w:b w:val="0"/>
                <w:bCs w:val="0"/>
                <w:kern w:val="2"/>
                <w:sz w:val="28"/>
                <w:szCs w:val="28"/>
              </w:rPr>
            </w:pPr>
            <w:r>
              <w:rPr>
                <w:rFonts w:hint="default" w:ascii="Times New Roman" w:hAnsi="Times New Roman" w:eastAsia="仿宋" w:cs="Times New Roman"/>
                <w:b w:val="0"/>
                <w:bCs w:val="0"/>
                <w:kern w:val="2"/>
                <w:sz w:val="28"/>
                <w:szCs w:val="28"/>
              </w:rPr>
              <w:t>技术难题：</w:t>
            </w:r>
          </w:p>
          <w:p w14:paraId="063A8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可降解</w:t>
            </w:r>
            <w:r>
              <w:rPr>
                <w:rFonts w:hint="eastAsia" w:ascii="Times New Roman" w:hAnsi="Times New Roman" w:eastAsia="方正仿宋简体" w:cs="Times New Roman"/>
                <w:b w:val="0"/>
                <w:bCs w:val="0"/>
                <w:kern w:val="2"/>
                <w:sz w:val="28"/>
                <w:szCs w:val="28"/>
                <w:lang w:val="en-US" w:eastAsia="zh-CN" w:bidi="ar-SA"/>
              </w:rPr>
              <w:t>静电吸附</w:t>
            </w:r>
            <w:r>
              <w:rPr>
                <w:rFonts w:hint="default" w:ascii="Times New Roman" w:hAnsi="Times New Roman" w:eastAsia="方正仿宋简体" w:cs="Times New Roman"/>
                <w:b w:val="0"/>
                <w:bCs w:val="0"/>
                <w:kern w:val="2"/>
                <w:sz w:val="28"/>
                <w:szCs w:val="28"/>
                <w:lang w:val="en-US" w:eastAsia="zh-CN" w:bidi="ar-SA"/>
              </w:rPr>
              <w:t>书写白板膜</w:t>
            </w:r>
          </w:p>
          <w:p w14:paraId="4148E7D4">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color w:val="000000"/>
                <w:sz w:val="28"/>
                <w:szCs w:val="28"/>
              </w:rPr>
            </w:pPr>
            <w:r>
              <w:rPr>
                <w:rFonts w:hint="default" w:ascii="Times New Roman" w:hAnsi="Times New Roman" w:eastAsia="方正仿宋简体" w:cs="Times New Roman"/>
                <w:b w:val="0"/>
                <w:color w:val="000000"/>
                <w:sz w:val="28"/>
                <w:szCs w:val="28"/>
              </w:rPr>
              <w:t>主要技术目标：</w:t>
            </w:r>
          </w:p>
          <w:p w14:paraId="5CF2C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560" w:firstLineChars="200"/>
              <w:jc w:val="both"/>
              <w:textAlignment w:val="auto"/>
              <w:rPr>
                <w:rFonts w:hint="default" w:ascii="Times New Roman" w:hAnsi="Times New Roman" w:eastAsia="方正仿宋简体" w:cs="Times New Roman"/>
                <w:b w:val="0"/>
                <w:color w:val="000000"/>
                <w:sz w:val="28"/>
                <w:szCs w:val="28"/>
              </w:rPr>
            </w:pPr>
            <w:r>
              <w:rPr>
                <w:rFonts w:hint="default" w:ascii="Times New Roman" w:hAnsi="Times New Roman" w:eastAsia="方正仿宋简体" w:cs="Times New Roman"/>
                <w:b w:val="0"/>
                <w:bCs w:val="0"/>
                <w:kern w:val="2"/>
                <w:sz w:val="28"/>
                <w:szCs w:val="28"/>
                <w:lang w:val="en-US" w:eastAsia="zh-CN" w:bidi="ar-SA"/>
              </w:rPr>
              <w:t>完全可降解，并且具有静电吸附功能，可以便捷吸附在墙壁上。</w:t>
            </w:r>
          </w:p>
        </w:tc>
      </w:tr>
    </w:tbl>
    <w:p w14:paraId="170F413C">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62EFBCE6">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企业技术难题及合作意向（九）</w:t>
      </w:r>
    </w:p>
    <w:tbl>
      <w:tblPr>
        <w:tblStyle w:val="14"/>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557"/>
        <w:gridCol w:w="1092"/>
        <w:gridCol w:w="3291"/>
      </w:tblGrid>
      <w:tr w14:paraId="784D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12" w:type="dxa"/>
            <w:vAlign w:val="center"/>
          </w:tcPr>
          <w:p w14:paraId="11BA58B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40" w:type="dxa"/>
            <w:gridSpan w:val="3"/>
            <w:vAlign w:val="center"/>
          </w:tcPr>
          <w:p w14:paraId="3044847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山东隆昌新材料科技股份有限公司</w:t>
            </w:r>
          </w:p>
        </w:tc>
      </w:tr>
      <w:tr w14:paraId="4C7D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Align w:val="center"/>
          </w:tcPr>
          <w:p w14:paraId="3CBA46B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57" w:type="dxa"/>
            <w:vAlign w:val="center"/>
          </w:tcPr>
          <w:p w14:paraId="3C5CECD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6F904EF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91" w:type="dxa"/>
            <w:vAlign w:val="center"/>
          </w:tcPr>
          <w:p w14:paraId="677A843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梁山县</w:t>
            </w:r>
          </w:p>
        </w:tc>
      </w:tr>
      <w:tr w14:paraId="6507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12" w:type="dxa"/>
            <w:vAlign w:val="center"/>
          </w:tcPr>
          <w:p w14:paraId="53911D1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40" w:type="dxa"/>
            <w:gridSpan w:val="3"/>
            <w:vAlign w:val="center"/>
          </w:tcPr>
          <w:p w14:paraId="5BFBF17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3DF10F6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7E75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8" w:hRule="atLeast"/>
          <w:jc w:val="center"/>
        </w:trPr>
        <w:tc>
          <w:tcPr>
            <w:tcW w:w="1412" w:type="dxa"/>
            <w:vAlign w:val="center"/>
          </w:tcPr>
          <w:p w14:paraId="7B3E788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40" w:type="dxa"/>
            <w:gridSpan w:val="3"/>
            <w:vAlign w:val="center"/>
          </w:tcPr>
          <w:p w14:paraId="73AAF6D7">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both"/>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山东隆昌新材料科技股份有限公司成立于2002年3月，现为国家高新技术企业、山东省“专精特新”企业、山东省“知名品牌”企业、济宁市瞪羚企业、农用薄膜自营进出口企业。</w:t>
            </w:r>
          </w:p>
          <w:p w14:paraId="5BE5DB79">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both"/>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主要业务为农业用全生物降解薄膜、特种功能薄膜研发、生产、推广、销售。隆昌公司可年产各种功能性塑料薄膜35000吨，市场占有率在全国同行业中处于领先地位，销售遍布全国各个省市自治区并出口世界40多个国家和地区，在行业内属中大型企业。在原材料供应领域公司与美国埃克森美孚、陶氏化学、巴斯夫、汽巴精化、日本三井、北京天罡助剂以及国内金发和道恩公司建立了常年合作关系。</w:t>
            </w:r>
          </w:p>
        </w:tc>
      </w:tr>
      <w:tr w14:paraId="2A64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412" w:type="dxa"/>
            <w:vAlign w:val="center"/>
          </w:tcPr>
          <w:p w14:paraId="4D04C3A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40" w:type="dxa"/>
            <w:gridSpan w:val="3"/>
            <w:vAlign w:val="center"/>
          </w:tcPr>
          <w:p w14:paraId="04199465">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color w:val="000000"/>
                <w:sz w:val="28"/>
                <w:szCs w:val="28"/>
              </w:rPr>
            </w:pPr>
            <w:r>
              <w:rPr>
                <w:rFonts w:hint="default" w:ascii="Times New Roman" w:hAnsi="Times New Roman" w:eastAsia="方正仿宋简体" w:cs="Times New Roman"/>
                <w:b w:val="0"/>
                <w:bCs/>
                <w:color w:val="000000"/>
                <w:sz w:val="28"/>
                <w:szCs w:val="28"/>
              </w:rPr>
              <w:t>技术难题：</w:t>
            </w:r>
          </w:p>
          <w:p w14:paraId="7098E9FE">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bCs/>
                <w:color w:val="000000"/>
                <w:sz w:val="28"/>
                <w:szCs w:val="28"/>
              </w:rPr>
            </w:pPr>
            <w:r>
              <w:rPr>
                <w:rFonts w:hint="default" w:ascii="Times New Roman" w:hAnsi="Times New Roman" w:eastAsia="方正仿宋简体" w:cs="Times New Roman"/>
                <w:b w:val="0"/>
                <w:bCs/>
                <w:color w:val="000000"/>
                <w:sz w:val="28"/>
                <w:szCs w:val="28"/>
              </w:rPr>
              <w:t>企业新立项年产30000吨全生物新材料降解薄膜，寻求可降解地膜技术支撑。</w:t>
            </w:r>
          </w:p>
          <w:p w14:paraId="5E03377C">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color w:val="000000"/>
                <w:sz w:val="28"/>
                <w:szCs w:val="28"/>
              </w:rPr>
            </w:pPr>
            <w:r>
              <w:rPr>
                <w:rFonts w:hint="default" w:ascii="Times New Roman" w:hAnsi="Times New Roman" w:eastAsia="方正仿宋简体" w:cs="Times New Roman"/>
                <w:b w:val="0"/>
                <w:bCs/>
                <w:color w:val="000000"/>
                <w:sz w:val="28"/>
                <w:szCs w:val="28"/>
              </w:rPr>
              <w:t>具体要求：</w:t>
            </w:r>
          </w:p>
          <w:p w14:paraId="182151FA">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color w:val="000000"/>
                <w:sz w:val="28"/>
                <w:szCs w:val="28"/>
              </w:rPr>
            </w:pPr>
            <w:r>
              <w:rPr>
                <w:rFonts w:hint="default" w:ascii="Times New Roman" w:hAnsi="Times New Roman" w:eastAsia="方正仿宋简体" w:cs="Times New Roman"/>
                <w:b w:val="0"/>
                <w:bCs/>
                <w:color w:val="000000"/>
                <w:sz w:val="28"/>
                <w:szCs w:val="28"/>
              </w:rPr>
              <w:t>针对内蒙古、山东和黑龙江等地的种植棉花、西瓜和葵花的可降解地膜，要求地膜三个月内不降解，不开裂，保障地膜强度和保墒功能。</w:t>
            </w:r>
          </w:p>
        </w:tc>
      </w:tr>
    </w:tbl>
    <w:p w14:paraId="07163115">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60A62EAF">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企业技术难题及合作意向（十）</w:t>
      </w:r>
    </w:p>
    <w:tbl>
      <w:tblPr>
        <w:tblStyle w:val="14"/>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2424"/>
        <w:gridCol w:w="1092"/>
        <w:gridCol w:w="3355"/>
      </w:tblGrid>
      <w:tr w14:paraId="17E7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28" w:type="dxa"/>
            <w:vAlign w:val="center"/>
          </w:tcPr>
          <w:p w14:paraId="6055FAE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71" w:type="dxa"/>
            <w:gridSpan w:val="3"/>
            <w:vAlign w:val="center"/>
          </w:tcPr>
          <w:p w14:paraId="346E900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山东英特力新材料有限公司</w:t>
            </w:r>
          </w:p>
        </w:tc>
      </w:tr>
      <w:tr w14:paraId="4DB0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28" w:type="dxa"/>
            <w:vAlign w:val="center"/>
          </w:tcPr>
          <w:p w14:paraId="56E7B46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24" w:type="dxa"/>
            <w:vAlign w:val="center"/>
          </w:tcPr>
          <w:p w14:paraId="543392C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5405015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5" w:type="dxa"/>
            <w:vAlign w:val="center"/>
          </w:tcPr>
          <w:p w14:paraId="64161164">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高新区</w:t>
            </w:r>
          </w:p>
        </w:tc>
      </w:tr>
      <w:tr w14:paraId="48E3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528" w:type="dxa"/>
            <w:vAlign w:val="center"/>
          </w:tcPr>
          <w:p w14:paraId="36098E2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71" w:type="dxa"/>
            <w:gridSpan w:val="3"/>
            <w:vAlign w:val="center"/>
          </w:tcPr>
          <w:p w14:paraId="6DD338E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647F818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59F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2" w:hRule="atLeast"/>
          <w:jc w:val="center"/>
        </w:trPr>
        <w:tc>
          <w:tcPr>
            <w:tcW w:w="1528" w:type="dxa"/>
            <w:vAlign w:val="center"/>
          </w:tcPr>
          <w:p w14:paraId="1D570AD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71" w:type="dxa"/>
            <w:gridSpan w:val="3"/>
            <w:vAlign w:val="center"/>
          </w:tcPr>
          <w:p w14:paraId="1CB78EA4">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both"/>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英特力新材料有限公司是集研发、生产和销售高性能碳纤维复合材料制品为一体的高新技术民营企业。现有厂房建筑面积20000㎡，公司建设有完善的生产设备，测试设备和辅助配套工程，是济宁高新区重点扶持企业。</w:t>
            </w:r>
          </w:p>
          <w:p w14:paraId="3A6A61E9">
            <w:pPr>
              <w:pStyle w:val="13"/>
              <w:keepNext w:val="0"/>
              <w:keepLines w:val="0"/>
              <w:pageBreakBefore w:val="0"/>
              <w:widowControl/>
              <w:suppressLineNumbers w:val="0"/>
              <w:shd w:val="clear" w:color="auto" w:fill="FFFFFF"/>
              <w:kinsoku/>
              <w:wordWrap/>
              <w:overflowPunct/>
              <w:topLinePunct w:val="0"/>
              <w:autoSpaceDN/>
              <w:bidi w:val="0"/>
              <w:snapToGrid/>
              <w:spacing w:before="0" w:beforeAutospacing="0" w:after="0" w:afterAutospacing="0" w:line="500" w:lineRule="exact"/>
              <w:ind w:left="0" w:right="0" w:firstLine="560" w:firstLineChars="200"/>
              <w:jc w:val="both"/>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现生产以复合材料车厢、复合材料汽车结构件、功能复合材料制品、系列防弹防爆材料、高性能碳纤维、石墨烯及其应用、大型模具工装设计为主的五大系列，数十个品种。已在基础材料开发(高性能碳纤维生产和改性碳纤维复合材料)，应用材料开发(碳纤维复合材料轻量化结构、碳纤维复合材料高强度建筑结构)方面取得突破性进展。</w:t>
            </w:r>
          </w:p>
        </w:tc>
      </w:tr>
      <w:tr w14:paraId="11C1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1528" w:type="dxa"/>
            <w:vAlign w:val="center"/>
          </w:tcPr>
          <w:p w14:paraId="147C9D7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71" w:type="dxa"/>
            <w:gridSpan w:val="3"/>
            <w:vAlign w:val="center"/>
          </w:tcPr>
          <w:p w14:paraId="696F2CEC">
            <w:pPr>
              <w:pStyle w:val="8"/>
              <w:pageBreakBefore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b w:val="0"/>
                <w:bCs/>
                <w:color w:val="000000"/>
                <w:sz w:val="28"/>
                <w:szCs w:val="28"/>
              </w:rPr>
            </w:pPr>
            <w:r>
              <w:rPr>
                <w:rFonts w:hint="default" w:ascii="Times New Roman" w:hAnsi="Times New Roman" w:eastAsia="方正仿宋简体" w:cs="Times New Roman"/>
                <w:b w:val="0"/>
                <w:bCs/>
                <w:color w:val="000000"/>
                <w:sz w:val="28"/>
                <w:szCs w:val="28"/>
              </w:rPr>
              <w:t>技术难题：</w:t>
            </w:r>
          </w:p>
          <w:p w14:paraId="5CE19DEA">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val="0"/>
                <w:color w:val="000000"/>
                <w:sz w:val="28"/>
                <w:szCs w:val="28"/>
              </w:rPr>
            </w:pPr>
            <w:r>
              <w:rPr>
                <w:rFonts w:hint="default" w:ascii="Times New Roman" w:hAnsi="Times New Roman" w:eastAsia="方正仿宋简体" w:cs="Times New Roman"/>
                <w:b w:val="0"/>
                <w:color w:val="000000"/>
                <w:sz w:val="28"/>
                <w:szCs w:val="28"/>
              </w:rPr>
              <w:t>热塑体系纤维增强树脂基复合材料技术。</w:t>
            </w:r>
          </w:p>
        </w:tc>
      </w:tr>
    </w:tbl>
    <w:p w14:paraId="6C6FC327">
      <w:pPr>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65A6F2F7">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企业技术难题及合作意向（十一）</w:t>
      </w:r>
    </w:p>
    <w:tbl>
      <w:tblPr>
        <w:tblStyle w:val="14"/>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377"/>
        <w:gridCol w:w="1092"/>
        <w:gridCol w:w="3409"/>
      </w:tblGrid>
      <w:tr w14:paraId="3AD3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25" w:type="dxa"/>
            <w:vAlign w:val="center"/>
          </w:tcPr>
          <w:p w14:paraId="73D6FBB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78" w:type="dxa"/>
            <w:gridSpan w:val="3"/>
            <w:vAlign w:val="center"/>
          </w:tcPr>
          <w:p w14:paraId="45B5F0A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山东瑞峰新材料科技有限公司</w:t>
            </w:r>
          </w:p>
        </w:tc>
      </w:tr>
      <w:tr w14:paraId="4B6B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5" w:type="dxa"/>
            <w:vAlign w:val="center"/>
          </w:tcPr>
          <w:p w14:paraId="3887E47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377" w:type="dxa"/>
            <w:vAlign w:val="center"/>
          </w:tcPr>
          <w:p w14:paraId="5395D6D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19231D4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09" w:type="dxa"/>
            <w:vAlign w:val="center"/>
          </w:tcPr>
          <w:p w14:paraId="1024816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8"/>
                <w:szCs w:val="28"/>
                <w:lang w:val="en-US" w:eastAsia="zh-CN"/>
              </w:rPr>
              <w:t>泗水县</w:t>
            </w:r>
          </w:p>
        </w:tc>
      </w:tr>
      <w:tr w14:paraId="4EB3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25" w:type="dxa"/>
            <w:vAlign w:val="center"/>
          </w:tcPr>
          <w:p w14:paraId="1F8823A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78" w:type="dxa"/>
            <w:gridSpan w:val="3"/>
            <w:vAlign w:val="center"/>
          </w:tcPr>
          <w:p w14:paraId="34E59FF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6AFB7BC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2D4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0" w:hRule="atLeast"/>
          <w:jc w:val="center"/>
        </w:trPr>
        <w:tc>
          <w:tcPr>
            <w:tcW w:w="1425" w:type="dxa"/>
            <w:vAlign w:val="center"/>
          </w:tcPr>
          <w:p w14:paraId="1ED343E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78" w:type="dxa"/>
            <w:gridSpan w:val="3"/>
            <w:vAlign w:val="center"/>
          </w:tcPr>
          <w:p w14:paraId="1D792C1D">
            <w:pPr>
              <w:pStyle w:val="10"/>
              <w:keepNext w:val="0"/>
              <w:keepLines w:val="0"/>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瑞峰新材料科技有限公司成立于2016年3月，位于泗水县经济开发区，是一家新兴环保材料生产企业，省级专精特新企业。公司与青岛大学开展产学研合作，主要产品为BOPP镀铝基胶粘带、25un超薄胶粘带等，是胶粘带行业的高端产品，实现进口替代且价格仅为进口产品的60％，产品广泛用于航天航空、电脑、汽车、手机等领域，出口法国、美国、日本等二十多个国家和地区。</w:t>
            </w:r>
          </w:p>
        </w:tc>
      </w:tr>
      <w:tr w14:paraId="38BB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6" w:hRule="atLeast"/>
          <w:jc w:val="center"/>
        </w:trPr>
        <w:tc>
          <w:tcPr>
            <w:tcW w:w="1425" w:type="dxa"/>
            <w:vAlign w:val="center"/>
          </w:tcPr>
          <w:p w14:paraId="4617139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78" w:type="dxa"/>
            <w:gridSpan w:val="3"/>
            <w:vAlign w:val="center"/>
          </w:tcPr>
          <w:p w14:paraId="1694787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0F78D82A">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压敏胶带新技术</w:t>
            </w:r>
            <w:r>
              <w:rPr>
                <w:rFonts w:hint="default" w:ascii="Times New Roman" w:hAnsi="Times New Roman" w:eastAsia="方正仿宋简体" w:cs="Times New Roman"/>
                <w:sz w:val="28"/>
                <w:szCs w:val="28"/>
              </w:rPr>
              <w:t>。</w:t>
            </w:r>
          </w:p>
        </w:tc>
      </w:tr>
    </w:tbl>
    <w:p w14:paraId="67ED04CF">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0D9F6CE8">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企业技术难题及合作意向（十</w:t>
      </w:r>
      <w:r>
        <w:rPr>
          <w:rFonts w:hint="eastAsia" w:ascii="Times New Roman" w:hAnsi="Times New Roman" w:eastAsia="方正小标宋简体" w:cs="Times New Roman"/>
          <w:b/>
          <w:sz w:val="44"/>
          <w:szCs w:val="44"/>
          <w:lang w:val="en-US" w:eastAsia="zh-CN"/>
        </w:rPr>
        <w:t>二</w:t>
      </w:r>
      <w:r>
        <w:rPr>
          <w:rFonts w:hint="default" w:ascii="Times New Roman" w:hAnsi="Times New Roman" w:eastAsia="方正小标宋简体" w:cs="Times New Roman"/>
          <w:b/>
          <w:sz w:val="44"/>
          <w:szCs w:val="44"/>
          <w:lang w:val="en-US" w:eastAsia="zh-CN"/>
        </w:rPr>
        <w:t>）</w:t>
      </w:r>
    </w:p>
    <w:tbl>
      <w:tblPr>
        <w:tblStyle w:val="14"/>
        <w:tblW w:w="4839"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2470"/>
        <w:gridCol w:w="1073"/>
        <w:gridCol w:w="3302"/>
      </w:tblGrid>
      <w:tr w14:paraId="10D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967F9D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企业名称</w:t>
            </w:r>
          </w:p>
        </w:tc>
        <w:tc>
          <w:tcPr>
            <w:tcW w:w="41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FB1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baseline"/>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济宁迈克瑞稀土有限公司</w:t>
            </w:r>
          </w:p>
        </w:tc>
      </w:tr>
      <w:tr w14:paraId="3363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9BC744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所在地市</w:t>
            </w: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14:paraId="1FC166E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济宁市</w:t>
            </w:r>
          </w:p>
        </w:tc>
        <w:tc>
          <w:tcPr>
            <w:tcW w:w="650" w:type="pct"/>
            <w:tcBorders>
              <w:top w:val="single" w:color="auto" w:sz="4" w:space="0"/>
              <w:left w:val="single" w:color="auto" w:sz="4" w:space="0"/>
              <w:bottom w:val="single" w:color="auto" w:sz="4" w:space="0"/>
              <w:right w:val="single" w:color="auto" w:sz="4" w:space="0"/>
            </w:tcBorders>
            <w:shd w:val="clear" w:color="auto" w:fill="auto"/>
            <w:vAlign w:val="center"/>
          </w:tcPr>
          <w:p w14:paraId="34CC8A79">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地址</w:t>
            </w:r>
          </w:p>
        </w:tc>
        <w:tc>
          <w:tcPr>
            <w:tcW w:w="2000" w:type="pct"/>
            <w:tcBorders>
              <w:top w:val="single" w:color="auto" w:sz="4" w:space="0"/>
              <w:left w:val="single" w:color="auto" w:sz="4" w:space="0"/>
              <w:bottom w:val="single" w:color="auto" w:sz="4" w:space="0"/>
              <w:right w:val="single" w:color="auto" w:sz="4" w:space="0"/>
            </w:tcBorders>
            <w:shd w:val="clear" w:color="auto" w:fill="auto"/>
            <w:vAlign w:val="center"/>
          </w:tcPr>
          <w:p w14:paraId="35EF1AA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lang w:bidi="ar"/>
              </w:rPr>
              <w:t>鱼台县</w:t>
            </w:r>
          </w:p>
        </w:tc>
      </w:tr>
      <w:tr w14:paraId="4458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62C9A0D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企业类型</w:t>
            </w:r>
          </w:p>
        </w:tc>
        <w:tc>
          <w:tcPr>
            <w:tcW w:w="41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42D44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lang w:bidi="ar"/>
              </w:rPr>
              <w:t>高新技术企业</w:t>
            </w:r>
          </w:p>
          <w:p w14:paraId="5343933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lang w:bidi="ar"/>
              </w:rPr>
              <w:t>规模以上工业企业   □其他，请说明</w:t>
            </w:r>
          </w:p>
        </w:tc>
      </w:tr>
      <w:tr w14:paraId="4302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3"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190C90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企业简介</w:t>
            </w:r>
          </w:p>
        </w:tc>
        <w:tc>
          <w:tcPr>
            <w:tcW w:w="41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4DF3C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kern w:val="2"/>
                <w:sz w:val="32"/>
                <w:szCs w:val="32"/>
              </w:rPr>
            </w:pPr>
            <w:r>
              <w:rPr>
                <w:rFonts w:hint="default" w:ascii="Times New Roman" w:hAnsi="Times New Roman" w:eastAsia="方正仿宋简体" w:cs="Times New Roman"/>
                <w:bCs/>
                <w:kern w:val="2"/>
                <w:sz w:val="28"/>
                <w:szCs w:val="28"/>
              </w:rPr>
              <w:t>济宁迈克瑞稀土有限公司是专业从事单一稀土盐产品（硝酸稀土盐、氯化稀土盐、醋酸稀土盐、硫酸稀土盐等）的生产、销售及生产工艺设计于一体的高新技术企业。其主导产品为稀土系列（稀土氧化物、稀土碳酸盐、稀土硝酸盐、稀土氯化盐、稀土醋酸盐、稀土硫酸盐、稀土氟化物、稀土草酸盐）、锆系列（碱式碳酸锆、硝酸锆、醋酸锆、氧化锆、氢氧化锆）、铟系列（硝酸铟、氯化铟、氧化铟、氢氧化铟）、镓系列（氧化镓、金属镓、硝酸镓、氯化镓）、钴盐、复合粉体等。该企业为省级“专精特新”中小企业。</w:t>
            </w:r>
          </w:p>
        </w:tc>
      </w:tr>
      <w:tr w14:paraId="4CFD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316850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bidi="ar"/>
              </w:rPr>
              <w:t>技术难题及合作意向</w:t>
            </w:r>
          </w:p>
        </w:tc>
        <w:tc>
          <w:tcPr>
            <w:tcW w:w="41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2F5EAA">
            <w:pPr>
              <w:pStyle w:val="13"/>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right="0"/>
              <w:rPr>
                <w:rFonts w:hint="default" w:ascii="Times New Roman" w:hAnsi="Times New Roman" w:eastAsia="方正仿宋简体" w:cs="Times New Roman"/>
                <w:bCs/>
                <w:kern w:val="2"/>
                <w:sz w:val="28"/>
                <w:szCs w:val="28"/>
              </w:rPr>
            </w:pPr>
            <w:r>
              <w:rPr>
                <w:rFonts w:hint="default" w:ascii="Times New Roman" w:hAnsi="Times New Roman" w:eastAsia="方正仿宋简体" w:cs="Times New Roman"/>
                <w:bCs/>
                <w:kern w:val="2"/>
                <w:sz w:val="28"/>
                <w:szCs w:val="28"/>
              </w:rPr>
              <w:t>技术</w:t>
            </w:r>
            <w:r>
              <w:rPr>
                <w:rFonts w:hint="eastAsia" w:ascii="Times New Roman" w:hAnsi="Times New Roman" w:eastAsia="方正仿宋简体" w:cs="Times New Roman"/>
                <w:bCs/>
                <w:kern w:val="2"/>
                <w:sz w:val="28"/>
                <w:szCs w:val="28"/>
                <w:lang w:val="en-US" w:eastAsia="zh-CN"/>
              </w:rPr>
              <w:t>难题</w:t>
            </w:r>
            <w:r>
              <w:rPr>
                <w:rFonts w:hint="default" w:ascii="Times New Roman" w:hAnsi="Times New Roman" w:eastAsia="方正仿宋简体" w:cs="Times New Roman"/>
                <w:bCs/>
                <w:kern w:val="2"/>
                <w:sz w:val="28"/>
                <w:szCs w:val="28"/>
              </w:rPr>
              <w:t>：</w:t>
            </w:r>
          </w:p>
          <w:p w14:paraId="45B223F5">
            <w:pPr>
              <w:pStyle w:val="13"/>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b/>
                <w:kern w:val="2"/>
                <w:sz w:val="28"/>
                <w:szCs w:val="28"/>
              </w:rPr>
            </w:pPr>
            <w:r>
              <w:rPr>
                <w:rFonts w:hint="default" w:ascii="Times New Roman" w:hAnsi="Times New Roman" w:eastAsia="方正仿宋简体" w:cs="Times New Roman"/>
                <w:bCs/>
                <w:kern w:val="2"/>
                <w:sz w:val="28"/>
                <w:szCs w:val="28"/>
              </w:rPr>
              <w:t>希望拓宽企业产业链，寻求稀土催化剂成熟新技术产业化落地。应用领域石油化工方面、燃料电池方面等。</w:t>
            </w:r>
          </w:p>
        </w:tc>
      </w:tr>
    </w:tbl>
    <w:p w14:paraId="676B8B73">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6593A8F2">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企业技术难题及合作意向（十</w:t>
      </w:r>
      <w:r>
        <w:rPr>
          <w:rFonts w:hint="eastAsia" w:ascii="Times New Roman" w:hAnsi="Times New Roman" w:eastAsia="方正小标宋简体" w:cs="Times New Roman"/>
          <w:b/>
          <w:sz w:val="44"/>
          <w:szCs w:val="44"/>
          <w:lang w:val="en-US" w:eastAsia="zh-CN"/>
        </w:rPr>
        <w:t>三</w:t>
      </w:r>
      <w:r>
        <w:rPr>
          <w:rFonts w:hint="default" w:ascii="Times New Roman" w:hAnsi="Times New Roman" w:eastAsia="方正小标宋简体" w:cs="Times New Roman"/>
          <w:b/>
          <w:sz w:val="44"/>
          <w:szCs w:val="44"/>
          <w:lang w:val="en-US" w:eastAsia="zh-CN"/>
        </w:rPr>
        <w:t>）</w:t>
      </w:r>
    </w:p>
    <w:tbl>
      <w:tblPr>
        <w:tblStyle w:val="14"/>
        <w:tblpPr w:leftFromText="180" w:rightFromText="180" w:vertAnchor="text" w:horzAnchor="page" w:tblpXSpec="center"/>
        <w:tblOverlap w:val="never"/>
        <w:tblW w:w="8329"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315"/>
        <w:gridCol w:w="1092"/>
        <w:gridCol w:w="3484"/>
      </w:tblGrid>
      <w:tr w14:paraId="287E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38" w:type="dxa"/>
            <w:noWrap w:val="0"/>
            <w:vAlign w:val="center"/>
          </w:tcPr>
          <w:p w14:paraId="57BB28F5">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企业名称</w:t>
            </w:r>
          </w:p>
        </w:tc>
        <w:tc>
          <w:tcPr>
            <w:tcW w:w="6891" w:type="dxa"/>
            <w:gridSpan w:val="3"/>
            <w:noWrap w:val="0"/>
            <w:vAlign w:val="center"/>
          </w:tcPr>
          <w:p w14:paraId="30EAB3C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Cs/>
                <w:kern w:val="2"/>
                <w:sz w:val="28"/>
                <w:szCs w:val="28"/>
                <w:lang w:val="en-US" w:eastAsia="zh-CN" w:bidi="ar-SA"/>
              </w:rPr>
            </w:pPr>
            <w:r>
              <w:rPr>
                <w:rFonts w:hint="default" w:ascii="Times New Roman" w:hAnsi="Times New Roman" w:eastAsia="方正仿宋简体" w:cs="Times New Roman"/>
                <w:bCs/>
                <w:kern w:val="2"/>
                <w:sz w:val="28"/>
                <w:szCs w:val="28"/>
                <w:lang w:val="en-US" w:eastAsia="zh-CN" w:bidi="ar-SA"/>
              </w:rPr>
              <w:t>山东溢兴高分子材料有限公司</w:t>
            </w:r>
          </w:p>
        </w:tc>
      </w:tr>
      <w:tr w14:paraId="3028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8" w:type="dxa"/>
            <w:noWrap w:val="0"/>
            <w:vAlign w:val="center"/>
          </w:tcPr>
          <w:p w14:paraId="7142B18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所在地市</w:t>
            </w:r>
          </w:p>
        </w:tc>
        <w:tc>
          <w:tcPr>
            <w:tcW w:w="2315" w:type="dxa"/>
            <w:noWrap w:val="0"/>
            <w:vAlign w:val="center"/>
          </w:tcPr>
          <w:p w14:paraId="7850715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kern w:val="2"/>
                <w:sz w:val="28"/>
                <w:szCs w:val="28"/>
                <w:lang w:val="en-US" w:eastAsia="zh-CN" w:bidi="ar-SA"/>
              </w:rPr>
            </w:pPr>
            <w:r>
              <w:rPr>
                <w:rFonts w:hint="default" w:ascii="Times New Roman" w:hAnsi="Times New Roman" w:eastAsia="方正仿宋简体" w:cs="Times New Roman"/>
                <w:b w:val="0"/>
                <w:bCs/>
                <w:kern w:val="2"/>
                <w:sz w:val="28"/>
                <w:szCs w:val="28"/>
                <w:lang w:val="en-US" w:eastAsia="zh-CN" w:bidi="ar-SA"/>
              </w:rPr>
              <w:t>济宁市</w:t>
            </w:r>
          </w:p>
        </w:tc>
        <w:tc>
          <w:tcPr>
            <w:tcW w:w="1092" w:type="dxa"/>
            <w:noWrap w:val="0"/>
            <w:vAlign w:val="center"/>
          </w:tcPr>
          <w:p w14:paraId="1528A5C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kern w:val="2"/>
                <w:sz w:val="28"/>
                <w:szCs w:val="28"/>
                <w:lang w:val="en-US" w:eastAsia="zh-CN" w:bidi="ar-SA"/>
              </w:rPr>
            </w:pPr>
            <w:r>
              <w:rPr>
                <w:rFonts w:hint="default" w:ascii="Times New Roman" w:hAnsi="Times New Roman" w:eastAsia="方正仿宋简体" w:cs="Times New Roman"/>
                <w:b w:val="0"/>
                <w:bCs/>
                <w:sz w:val="28"/>
                <w:szCs w:val="28"/>
                <w:lang w:val="en-US" w:eastAsia="zh-CN"/>
              </w:rPr>
              <w:t>地址</w:t>
            </w:r>
          </w:p>
        </w:tc>
        <w:tc>
          <w:tcPr>
            <w:tcW w:w="3484" w:type="dxa"/>
            <w:noWrap w:val="0"/>
            <w:vAlign w:val="center"/>
          </w:tcPr>
          <w:p w14:paraId="08B17EC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Cs/>
                <w:kern w:val="2"/>
                <w:sz w:val="28"/>
                <w:szCs w:val="28"/>
                <w:lang w:val="en-US" w:eastAsia="zh-CN" w:bidi="ar-SA"/>
              </w:rPr>
            </w:pPr>
            <w:r>
              <w:rPr>
                <w:rFonts w:hint="default" w:ascii="Times New Roman" w:hAnsi="Times New Roman" w:eastAsia="方正仿宋简体" w:cs="Times New Roman"/>
                <w:bCs/>
                <w:kern w:val="2"/>
                <w:sz w:val="28"/>
                <w:szCs w:val="28"/>
                <w:lang w:val="en-US" w:eastAsia="zh-CN" w:bidi="ar-SA"/>
              </w:rPr>
              <w:t>曲阜市</w:t>
            </w:r>
          </w:p>
        </w:tc>
      </w:tr>
      <w:tr w14:paraId="31C1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38" w:type="dxa"/>
            <w:noWrap w:val="0"/>
            <w:vAlign w:val="center"/>
          </w:tcPr>
          <w:p w14:paraId="73C7E49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企业类型</w:t>
            </w:r>
          </w:p>
        </w:tc>
        <w:tc>
          <w:tcPr>
            <w:tcW w:w="6891" w:type="dxa"/>
            <w:gridSpan w:val="3"/>
            <w:noWrap w:val="0"/>
            <w:vAlign w:val="center"/>
          </w:tcPr>
          <w:p w14:paraId="49B069F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bCs/>
                <w:kern w:val="2"/>
                <w:sz w:val="28"/>
                <w:szCs w:val="28"/>
                <w:lang w:val="en-US" w:eastAsia="zh-CN" w:bidi="ar-SA"/>
              </w:rPr>
            </w:pPr>
            <w:r>
              <w:rPr>
                <w:rFonts w:hint="default" w:ascii="Times New Roman" w:hAnsi="Times New Roman" w:eastAsia="方正仿宋简体" w:cs="Times New Roman"/>
                <w:bCs/>
                <w:kern w:val="2"/>
                <w:sz w:val="28"/>
                <w:szCs w:val="28"/>
                <w:lang w:val="en-US" w:eastAsia="zh-CN" w:bidi="ar-SA"/>
              </w:rPr>
              <w:t xml:space="preserve">□国家认定的科技型中小企业  </w:t>
            </w:r>
            <w:r>
              <w:rPr>
                <w:rFonts w:hint="default" w:ascii="Times New Roman" w:hAnsi="Times New Roman" w:eastAsia="方正仿宋简体" w:cs="Times New Roman"/>
                <w:bCs/>
                <w:kern w:val="2"/>
                <w:sz w:val="28"/>
                <w:szCs w:val="28"/>
                <w:lang w:val="en-US" w:eastAsia="zh-CN" w:bidi="ar-SA"/>
              </w:rPr>
              <w:sym w:font="Wingdings 2" w:char="0052"/>
            </w:r>
            <w:r>
              <w:rPr>
                <w:rFonts w:hint="default" w:ascii="Times New Roman" w:hAnsi="Times New Roman" w:eastAsia="方正仿宋简体" w:cs="Times New Roman"/>
                <w:bCs/>
                <w:kern w:val="2"/>
                <w:sz w:val="28"/>
                <w:szCs w:val="28"/>
                <w:lang w:val="en-US" w:eastAsia="zh-CN" w:bidi="ar-SA"/>
              </w:rPr>
              <w:t>高新技术企业</w:t>
            </w:r>
          </w:p>
          <w:p w14:paraId="2D7F1DD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bCs/>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sym w:font="Wingdings 2" w:char="0052"/>
            </w:r>
            <w:r>
              <w:rPr>
                <w:rFonts w:hint="default" w:ascii="Times New Roman" w:hAnsi="Times New Roman" w:eastAsia="方正仿宋简体" w:cs="Times New Roman"/>
                <w:bCs/>
                <w:kern w:val="2"/>
                <w:sz w:val="28"/>
                <w:szCs w:val="28"/>
                <w:lang w:val="en-US" w:eastAsia="zh-CN" w:bidi="ar-SA"/>
              </w:rPr>
              <w:t>规模以上工业企业   □其他，请说明</w:t>
            </w:r>
          </w:p>
        </w:tc>
      </w:tr>
      <w:tr w14:paraId="660A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8" w:hRule="atLeast"/>
        </w:trPr>
        <w:tc>
          <w:tcPr>
            <w:tcW w:w="1438" w:type="dxa"/>
            <w:noWrap w:val="0"/>
            <w:vAlign w:val="center"/>
          </w:tcPr>
          <w:p w14:paraId="34A1329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企业简介</w:t>
            </w:r>
          </w:p>
        </w:tc>
        <w:tc>
          <w:tcPr>
            <w:tcW w:w="6891" w:type="dxa"/>
            <w:gridSpan w:val="3"/>
            <w:noWrap w:val="0"/>
            <w:vAlign w:val="center"/>
          </w:tcPr>
          <w:p w14:paraId="44B90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bCs/>
                <w:kern w:val="2"/>
                <w:sz w:val="28"/>
                <w:szCs w:val="28"/>
                <w:lang w:val="en-US" w:eastAsia="zh-CN" w:bidi="ar-SA"/>
              </w:rPr>
            </w:pPr>
            <w:r>
              <w:rPr>
                <w:rFonts w:hint="default" w:ascii="Times New Roman" w:hAnsi="Times New Roman" w:eastAsia="方正仿宋简体" w:cs="Times New Roman"/>
                <w:bCs/>
                <w:kern w:val="2"/>
                <w:sz w:val="28"/>
                <w:szCs w:val="28"/>
                <w:lang w:val="en-US" w:eastAsia="zh-CN" w:bidi="ar-SA"/>
              </w:rPr>
              <w:t>山东溢兴高分子材料有限公司成立于2017年11月，位于曲阜市经济开发区，注册资本3500万元，主要产品有生物降解塑料系列、胶粘剂系列、防腐专用料系列、防腐粉末涂料系列、功能母料系列等多系列新材料种类产品，广泛应用到可降解、管道复合、军工、医疗、日用品、消费品等多个领域，产品出口欧洲、美洲、中东、东南亚等多个国家。公司是高分子材料领域的国家级高新技术企业、山东省专精特新中小企业、山东省创新型中小企业，现有济宁市科技局认定的企业研发中心。</w:t>
            </w:r>
          </w:p>
        </w:tc>
      </w:tr>
      <w:tr w14:paraId="066E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1438" w:type="dxa"/>
            <w:noWrap w:val="0"/>
            <w:vAlign w:val="center"/>
          </w:tcPr>
          <w:p w14:paraId="14AD1E2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技术难题及合作意向</w:t>
            </w:r>
          </w:p>
        </w:tc>
        <w:tc>
          <w:tcPr>
            <w:tcW w:w="6891" w:type="dxa"/>
            <w:gridSpan w:val="3"/>
            <w:noWrap w:val="0"/>
            <w:vAlign w:val="center"/>
          </w:tcPr>
          <w:p w14:paraId="6344762E">
            <w:pPr>
              <w:pStyle w:val="13"/>
              <w:keepNext w:val="0"/>
              <w:keepLines w:val="0"/>
              <w:pageBreakBefore w:val="0"/>
              <w:widowControl/>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仿宋" w:cs="Times New Roman"/>
                <w:b w:val="0"/>
                <w:kern w:val="2"/>
                <w:sz w:val="28"/>
                <w:szCs w:val="28"/>
              </w:rPr>
            </w:pPr>
            <w:r>
              <w:rPr>
                <w:rFonts w:hint="default" w:ascii="Times New Roman" w:hAnsi="Times New Roman" w:eastAsia="仿宋" w:cs="Times New Roman"/>
                <w:b w:val="0"/>
                <w:kern w:val="2"/>
                <w:sz w:val="28"/>
                <w:szCs w:val="28"/>
              </w:rPr>
              <w:t>技术难题：</w:t>
            </w:r>
          </w:p>
          <w:p w14:paraId="2CBC4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bCs/>
                <w:kern w:val="2"/>
                <w:sz w:val="28"/>
                <w:szCs w:val="28"/>
                <w:lang w:val="en-US" w:eastAsia="zh-CN" w:bidi="ar-SA"/>
              </w:rPr>
            </w:pPr>
            <w:r>
              <w:rPr>
                <w:rFonts w:hint="default" w:ascii="Times New Roman" w:hAnsi="Times New Roman" w:eastAsia="方正仿宋简体" w:cs="Times New Roman"/>
                <w:bCs/>
                <w:kern w:val="2"/>
                <w:sz w:val="28"/>
                <w:szCs w:val="28"/>
                <w:lang w:val="en-US" w:eastAsia="zh-CN" w:bidi="ar-SA"/>
              </w:rPr>
              <w:t>POE光伏胶的工艺优化</w:t>
            </w:r>
            <w:r>
              <w:rPr>
                <w:rFonts w:hint="eastAsia" w:ascii="Times New Roman" w:hAnsi="Times New Roman" w:eastAsia="方正仿宋简体" w:cs="Times New Roman"/>
                <w:bCs/>
                <w:kern w:val="2"/>
                <w:sz w:val="28"/>
                <w:szCs w:val="28"/>
                <w:lang w:val="en-US" w:eastAsia="zh-CN" w:bidi="ar-SA"/>
              </w:rPr>
              <w:t>。</w:t>
            </w:r>
          </w:p>
        </w:tc>
      </w:tr>
    </w:tbl>
    <w:p w14:paraId="1654E56E">
      <w:pPr>
        <w:pStyle w:val="30"/>
        <w:pageBreakBefore w:val="0"/>
        <w:kinsoku/>
        <w:wordWrap/>
        <w:overflowPunct/>
        <w:topLinePunct w:val="0"/>
        <w:autoSpaceDN/>
        <w:bidi w:val="0"/>
        <w:snapToGrid/>
        <w:spacing w:line="500" w:lineRule="exact"/>
        <w:ind w:firstLine="640"/>
        <w:rPr>
          <w:rFonts w:hint="default" w:ascii="Times New Roman" w:hAnsi="Times New Roman" w:cs="Times New Roman"/>
        </w:rPr>
      </w:pPr>
    </w:p>
    <w:p w14:paraId="47DB1657">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711EF0D3">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企业技术难题及合作意向（十</w:t>
      </w:r>
      <w:r>
        <w:rPr>
          <w:rFonts w:hint="eastAsia" w:ascii="Times New Roman" w:hAnsi="Times New Roman" w:eastAsia="方正小标宋简体" w:cs="Times New Roman"/>
          <w:b/>
          <w:sz w:val="44"/>
          <w:szCs w:val="44"/>
          <w:lang w:val="en-US" w:eastAsia="zh-CN"/>
        </w:rPr>
        <w:t>四</w:t>
      </w:r>
      <w:r>
        <w:rPr>
          <w:rFonts w:hint="default" w:ascii="Times New Roman" w:hAnsi="Times New Roman" w:eastAsia="方正小标宋简体" w:cs="Times New Roman"/>
          <w:b/>
          <w:sz w:val="44"/>
          <w:szCs w:val="44"/>
          <w:lang w:val="en-US" w:eastAsia="zh-CN"/>
        </w:rPr>
        <w:t>）</w:t>
      </w:r>
    </w:p>
    <w:tbl>
      <w:tblPr>
        <w:tblStyle w:val="14"/>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2462"/>
        <w:gridCol w:w="1092"/>
        <w:gridCol w:w="3355"/>
      </w:tblGrid>
      <w:tr w14:paraId="086A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78" w:type="dxa"/>
            <w:vAlign w:val="center"/>
          </w:tcPr>
          <w:p w14:paraId="427A4F8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09" w:type="dxa"/>
            <w:gridSpan w:val="3"/>
            <w:vAlign w:val="center"/>
          </w:tcPr>
          <w:p w14:paraId="130776AE">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山东松盛新材料有限公司</w:t>
            </w:r>
          </w:p>
        </w:tc>
      </w:tr>
      <w:tr w14:paraId="72FF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8" w:type="dxa"/>
            <w:vAlign w:val="center"/>
          </w:tcPr>
          <w:p w14:paraId="57B780F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62" w:type="dxa"/>
            <w:vAlign w:val="center"/>
          </w:tcPr>
          <w:p w14:paraId="716394C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551A57D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5" w:type="dxa"/>
            <w:vAlign w:val="center"/>
          </w:tcPr>
          <w:p w14:paraId="0EA3A530">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金乡县</w:t>
            </w:r>
          </w:p>
        </w:tc>
      </w:tr>
      <w:tr w14:paraId="298B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78" w:type="dxa"/>
            <w:vAlign w:val="center"/>
          </w:tcPr>
          <w:p w14:paraId="3011D768">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09" w:type="dxa"/>
            <w:gridSpan w:val="3"/>
            <w:vAlign w:val="center"/>
          </w:tcPr>
          <w:p w14:paraId="11F7EDE1">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0F826FE9">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3C1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jc w:val="center"/>
        </w:trPr>
        <w:tc>
          <w:tcPr>
            <w:tcW w:w="1378" w:type="dxa"/>
            <w:vAlign w:val="center"/>
          </w:tcPr>
          <w:p w14:paraId="0B12F57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09" w:type="dxa"/>
            <w:gridSpan w:val="3"/>
            <w:vAlign w:val="center"/>
          </w:tcPr>
          <w:p w14:paraId="68923F09">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山东松盛新材料有限公司成立于2017年9月，位于金乡县胡集镇新材料产业园区，主要从事苯甲酸乙酯、丁二酸二甲酯、丁二酸二乙酯、苯乙酸甲酯、苯乙酸乙酯生产、销售。</w:t>
            </w:r>
          </w:p>
        </w:tc>
      </w:tr>
      <w:tr w14:paraId="3699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4" w:hRule="atLeast"/>
          <w:jc w:val="center"/>
        </w:trPr>
        <w:tc>
          <w:tcPr>
            <w:tcW w:w="1378" w:type="dxa"/>
            <w:vAlign w:val="center"/>
          </w:tcPr>
          <w:p w14:paraId="7A544D2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09" w:type="dxa"/>
            <w:gridSpan w:val="3"/>
            <w:vAlign w:val="center"/>
          </w:tcPr>
          <w:p w14:paraId="672BAEE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6EB393A0">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膜分离技术处理污水；高盐废水的处理技术。</w:t>
            </w:r>
          </w:p>
        </w:tc>
      </w:tr>
    </w:tbl>
    <w:p w14:paraId="5A040C74">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78457E68">
      <w:pPr>
        <w:pageBreakBefore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企业技术难题及合作意向（十</w:t>
      </w:r>
      <w:r>
        <w:rPr>
          <w:rFonts w:hint="eastAsia" w:ascii="Times New Roman" w:hAnsi="Times New Roman" w:eastAsia="方正小标宋简体" w:cs="Times New Roman"/>
          <w:b/>
          <w:sz w:val="44"/>
          <w:szCs w:val="44"/>
          <w:lang w:val="en-US" w:eastAsia="zh-CN"/>
        </w:rPr>
        <w:t>五</w:t>
      </w:r>
      <w:r>
        <w:rPr>
          <w:rFonts w:hint="default" w:ascii="Times New Roman" w:hAnsi="Times New Roman" w:eastAsia="方正小标宋简体" w:cs="Times New Roman"/>
          <w:b/>
          <w:sz w:val="44"/>
          <w:szCs w:val="44"/>
          <w:lang w:val="en-US" w:eastAsia="zh-CN"/>
        </w:rPr>
        <w:t>）</w:t>
      </w:r>
    </w:p>
    <w:tbl>
      <w:tblPr>
        <w:tblStyle w:val="14"/>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491"/>
        <w:gridCol w:w="1092"/>
        <w:gridCol w:w="3348"/>
      </w:tblGrid>
      <w:tr w14:paraId="756A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03" w:type="dxa"/>
            <w:vAlign w:val="center"/>
          </w:tcPr>
          <w:p w14:paraId="2186C11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31" w:type="dxa"/>
            <w:gridSpan w:val="3"/>
            <w:vAlign w:val="center"/>
          </w:tcPr>
          <w:p w14:paraId="1D3210FF">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山东雅满家生物质科技有限公司</w:t>
            </w:r>
          </w:p>
        </w:tc>
      </w:tr>
      <w:tr w14:paraId="3D73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vAlign w:val="center"/>
          </w:tcPr>
          <w:p w14:paraId="65CE411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91" w:type="dxa"/>
            <w:vAlign w:val="center"/>
          </w:tcPr>
          <w:p w14:paraId="17619D13">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2678357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8" w:type="dxa"/>
            <w:vAlign w:val="center"/>
          </w:tcPr>
          <w:p w14:paraId="304C6C32">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汶上县</w:t>
            </w:r>
          </w:p>
        </w:tc>
      </w:tr>
      <w:tr w14:paraId="244B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03" w:type="dxa"/>
            <w:vAlign w:val="center"/>
          </w:tcPr>
          <w:p w14:paraId="5F5BBA1C">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31" w:type="dxa"/>
            <w:gridSpan w:val="3"/>
            <w:vAlign w:val="center"/>
          </w:tcPr>
          <w:p w14:paraId="1E350E06">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0EA7475B">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335B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5" w:hRule="atLeast"/>
          <w:jc w:val="center"/>
        </w:trPr>
        <w:tc>
          <w:tcPr>
            <w:tcW w:w="1403" w:type="dxa"/>
            <w:vAlign w:val="center"/>
          </w:tcPr>
          <w:p w14:paraId="37BB70ED">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31" w:type="dxa"/>
            <w:gridSpan w:val="3"/>
            <w:vAlign w:val="center"/>
          </w:tcPr>
          <w:p w14:paraId="312BDBD9">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雅满家生物质科技有限公司成立于2019年，位于济宁市汶上县经济开发区，占地150亩，现有员工50余人，是一家专注于高舒适软木地板和多层实木基材的技术研发、设计、制造和销售的企业。公司使用可再生栓皮栎树皮（生物质材料）为原材料，研发生产真正“木材零消耗”的环保低碳健康地板。拥有各类自主知识产权15项，包括2个商标注册、11个实用新型专利和2个发明专利，并荣获2022年度济宁市“专精特新”中小企业、“2022年度优秀攀登企业”“山东省2022年度创新型中小企业”。</w:t>
            </w:r>
          </w:p>
          <w:p w14:paraId="66A1A281">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p>
        </w:tc>
      </w:tr>
      <w:tr w14:paraId="7F48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jc w:val="center"/>
        </w:trPr>
        <w:tc>
          <w:tcPr>
            <w:tcW w:w="1403" w:type="dxa"/>
            <w:vAlign w:val="center"/>
          </w:tcPr>
          <w:p w14:paraId="742759FA">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31" w:type="dxa"/>
            <w:gridSpan w:val="3"/>
            <w:vAlign w:val="center"/>
          </w:tcPr>
          <w:p w14:paraId="055368A7">
            <w:pPr>
              <w:keepNext w:val="0"/>
              <w:keepLines w:val="0"/>
              <w:pageBreakBefore w:val="0"/>
              <w:suppressLineNumbers w:val="0"/>
              <w:kinsoku/>
              <w:wordWrap/>
              <w:overflowPunct/>
              <w:topLinePunct w:val="0"/>
              <w:autoSpaceDN/>
              <w:bidi w:val="0"/>
              <w:adjustRightInd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748C0C6B">
            <w:pPr>
              <w:pStyle w:val="8"/>
              <w:pageBreakBefore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b w:val="0"/>
                <w:bCs/>
                <w:sz w:val="28"/>
                <w:szCs w:val="28"/>
              </w:rPr>
              <w:t>型砂质量稳定性提升</w:t>
            </w:r>
            <w:r>
              <w:rPr>
                <w:rFonts w:hint="eastAsia" w:ascii="Times New Roman" w:hAnsi="Times New Roman" w:eastAsia="方正仿宋简体" w:cs="Times New Roman"/>
                <w:b w:val="0"/>
                <w:bCs/>
                <w:sz w:val="28"/>
                <w:szCs w:val="28"/>
                <w:lang w:eastAsia="zh-CN"/>
              </w:rPr>
              <w:t>。</w:t>
            </w:r>
          </w:p>
        </w:tc>
      </w:tr>
    </w:tbl>
    <w:p w14:paraId="1A722E55">
      <w:pPr>
        <w:pageBreakBefore w:val="0"/>
        <w:kinsoku/>
        <w:wordWrap/>
        <w:overflowPunct/>
        <w:topLinePunct w:val="0"/>
        <w:autoSpaceDN/>
        <w:bidi w:val="0"/>
        <w:snapToGrid/>
        <w:spacing w:line="500" w:lineRule="exact"/>
        <w:rPr>
          <w:rFonts w:hint="default" w:ascii="Times New Roman" w:hAnsi="Times New Roman" w:eastAsia="方正小标宋简体" w:cs="Times New Roman"/>
          <w:b/>
          <w:kern w:val="2"/>
          <w:sz w:val="44"/>
          <w:szCs w:val="44"/>
          <w:lang w:val="en-US" w:eastAsia="zh-CN" w:bidi="ar-SA"/>
        </w:rPr>
      </w:pPr>
      <w:r>
        <w:rPr>
          <w:rFonts w:hint="default" w:ascii="Times New Roman" w:hAnsi="Times New Roman" w:eastAsia="方正小标宋简体" w:cs="Times New Roman"/>
          <w:b/>
          <w:kern w:val="2"/>
          <w:sz w:val="44"/>
          <w:szCs w:val="44"/>
          <w:lang w:val="en-US" w:eastAsia="zh-CN" w:bidi="ar-SA"/>
        </w:rPr>
        <w:br w:type="page"/>
      </w:r>
    </w:p>
    <w:p w14:paraId="63533FAF">
      <w:pPr>
        <w:pageBreakBefore w:val="0"/>
        <w:widowControl w:val="0"/>
        <w:kinsoku/>
        <w:wordWrap/>
        <w:overflowPunct/>
        <w:topLinePunct w:val="0"/>
        <w:autoSpaceDN/>
        <w:bidi w:val="0"/>
        <w:snapToGrid/>
        <w:spacing w:line="240" w:lineRule="auto"/>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十六）</w:t>
      </w:r>
    </w:p>
    <w:tbl>
      <w:tblPr>
        <w:tblStyle w:val="14"/>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426"/>
        <w:gridCol w:w="1086"/>
        <w:gridCol w:w="3447"/>
      </w:tblGrid>
      <w:tr w14:paraId="7CA8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20" w:type="dxa"/>
            <w:vAlign w:val="center"/>
          </w:tcPr>
          <w:p w14:paraId="17594C36">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59" w:type="dxa"/>
            <w:gridSpan w:val="3"/>
            <w:vAlign w:val="center"/>
          </w:tcPr>
          <w:p w14:paraId="22CA354D">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山东建华中兴手套股份有限公司</w:t>
            </w:r>
          </w:p>
        </w:tc>
      </w:tr>
      <w:tr w14:paraId="363A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20" w:type="dxa"/>
            <w:vAlign w:val="center"/>
          </w:tcPr>
          <w:p w14:paraId="31917EF7">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26" w:type="dxa"/>
            <w:vAlign w:val="center"/>
          </w:tcPr>
          <w:p w14:paraId="736ECAF1">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86" w:type="dxa"/>
            <w:vAlign w:val="center"/>
          </w:tcPr>
          <w:p w14:paraId="094B01DD">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47" w:type="dxa"/>
            <w:vAlign w:val="center"/>
          </w:tcPr>
          <w:p w14:paraId="3083C320">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嘉祥县</w:t>
            </w:r>
          </w:p>
        </w:tc>
      </w:tr>
      <w:tr w14:paraId="1C14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420" w:type="dxa"/>
            <w:vAlign w:val="center"/>
          </w:tcPr>
          <w:p w14:paraId="36A78F68">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59" w:type="dxa"/>
            <w:gridSpan w:val="3"/>
            <w:vAlign w:val="center"/>
          </w:tcPr>
          <w:p w14:paraId="7F5C970F">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1FCF26AC">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151E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jc w:val="center"/>
        </w:trPr>
        <w:tc>
          <w:tcPr>
            <w:tcW w:w="1420" w:type="dxa"/>
            <w:vAlign w:val="center"/>
          </w:tcPr>
          <w:p w14:paraId="4D4058DC">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59" w:type="dxa"/>
            <w:gridSpan w:val="3"/>
            <w:vAlign w:val="center"/>
          </w:tcPr>
          <w:p w14:paraId="4D486B65">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山东建华中兴手套股份有限公司成立于2003年，现有员工800人，年产滑雪手套350万双，主要为滑雪、射击、防寒、打猎等运动型专业手套，产品远销美国、加拿大、欧盟、日本、俄罗斯等国家</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是中国针织工业协会手套分会会长单位、嘉祥县手套业协会会长单位。</w:t>
            </w:r>
          </w:p>
        </w:tc>
      </w:tr>
      <w:tr w14:paraId="07CF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7" w:hRule="atLeast"/>
          <w:jc w:val="center"/>
        </w:trPr>
        <w:tc>
          <w:tcPr>
            <w:tcW w:w="1420" w:type="dxa"/>
            <w:vAlign w:val="center"/>
          </w:tcPr>
          <w:p w14:paraId="5F080ED6">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jc w:val="cente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59" w:type="dxa"/>
            <w:gridSpan w:val="3"/>
            <w:vAlign w:val="center"/>
          </w:tcPr>
          <w:p w14:paraId="7E86CD8B">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w:t>
            </w:r>
            <w:r>
              <w:rPr>
                <w:rFonts w:hint="eastAsia" w:ascii="Times New Roman" w:hAnsi="Times New Roman" w:eastAsia="方正仿宋简体" w:cs="Times New Roman"/>
                <w:sz w:val="28"/>
                <w:szCs w:val="28"/>
                <w:lang w:val="en-US" w:eastAsia="zh-CN"/>
              </w:rPr>
              <w:t>难题</w:t>
            </w:r>
            <w:r>
              <w:rPr>
                <w:rFonts w:hint="default" w:ascii="Times New Roman" w:hAnsi="Times New Roman" w:eastAsia="方正仿宋简体" w:cs="Times New Roman"/>
                <w:sz w:val="28"/>
                <w:szCs w:val="28"/>
              </w:rPr>
              <w:t>：</w:t>
            </w:r>
          </w:p>
          <w:p w14:paraId="2D9639ED">
            <w:pPr>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手套的整烫及包装方面实现自动化生产。</w:t>
            </w:r>
          </w:p>
        </w:tc>
      </w:tr>
    </w:tbl>
    <w:p w14:paraId="173594B9">
      <w:pPr>
        <w:pStyle w:val="7"/>
        <w:jc w:val="both"/>
        <w:rPr>
          <w:rFonts w:hint="eastAsia" w:ascii="Times New Roman" w:hAnsi="Times New Roman" w:eastAsia="方正黑体简体" w:cs="Times New Roman"/>
          <w:sz w:val="72"/>
          <w:szCs w:val="40"/>
          <w:lang w:val="en-US" w:eastAsia="zh-CN"/>
        </w:rPr>
      </w:pPr>
    </w:p>
    <w:p w14:paraId="47529AF9">
      <w:pPr>
        <w:pStyle w:val="7"/>
        <w:jc w:val="center"/>
        <w:rPr>
          <w:rFonts w:hint="eastAsia" w:ascii="Times New Roman" w:hAnsi="Times New Roman" w:eastAsia="方正黑体简体" w:cs="Times New Roman"/>
          <w:sz w:val="72"/>
          <w:szCs w:val="40"/>
          <w:lang w:val="en-US" w:eastAsia="zh-CN"/>
        </w:rPr>
      </w:pPr>
    </w:p>
    <w:p w14:paraId="034BBFD5">
      <w:pPr>
        <w:pStyle w:val="7"/>
        <w:jc w:val="center"/>
        <w:rPr>
          <w:rFonts w:hint="eastAsia" w:ascii="Times New Roman" w:hAnsi="Times New Roman" w:eastAsia="方正黑体简体" w:cs="Times New Roman"/>
          <w:sz w:val="72"/>
          <w:szCs w:val="40"/>
          <w:lang w:val="en-US" w:eastAsia="zh-CN"/>
        </w:rPr>
      </w:pPr>
    </w:p>
    <w:p w14:paraId="308E387D">
      <w:pPr>
        <w:pStyle w:val="7"/>
        <w:jc w:val="both"/>
        <w:rPr>
          <w:rFonts w:hint="eastAsia" w:ascii="Times New Roman" w:hAnsi="Times New Roman" w:eastAsia="方正黑体简体" w:cs="Times New Roman"/>
          <w:sz w:val="72"/>
          <w:szCs w:val="40"/>
          <w:lang w:val="en-US" w:eastAsia="zh-CN"/>
        </w:rPr>
      </w:pPr>
    </w:p>
    <w:p w14:paraId="6E75381F">
      <w:pPr>
        <w:pStyle w:val="7"/>
        <w:jc w:val="center"/>
        <w:rPr>
          <w:rFonts w:hint="default" w:ascii="Times New Roman" w:hAnsi="Times New Roman" w:eastAsia="方正黑体简体" w:cs="Times New Roman"/>
          <w:sz w:val="72"/>
          <w:szCs w:val="40"/>
        </w:rPr>
      </w:pPr>
      <w:r>
        <w:rPr>
          <w:rFonts w:hint="eastAsia" w:ascii="Times New Roman" w:hAnsi="Times New Roman" w:eastAsia="方正黑体简体" w:cs="Times New Roman"/>
          <w:sz w:val="72"/>
          <w:szCs w:val="40"/>
          <w:lang w:val="en-US" w:eastAsia="zh-CN"/>
        </w:rPr>
        <w:t>五、新一代信息技术</w:t>
      </w:r>
    </w:p>
    <w:p w14:paraId="7ABF10E1">
      <w:pPr>
        <w:rPr>
          <w:rFonts w:hint="default" w:ascii="Times New Roman" w:hAnsi="Times New Roman" w:cs="Times New Roman"/>
        </w:rPr>
      </w:pPr>
      <w:r>
        <w:rPr>
          <w:rFonts w:hint="default" w:ascii="Times New Roman" w:hAnsi="Times New Roman" w:cs="Times New Roman"/>
        </w:rPr>
        <w:br w:type="page"/>
      </w:r>
    </w:p>
    <w:p w14:paraId="26236F10">
      <w:pPr>
        <w:rPr>
          <w:rFonts w:hint="default"/>
        </w:rPr>
      </w:pPr>
      <w:r>
        <w:rPr>
          <w:rFonts w:hint="default"/>
        </w:rPr>
        <w:br w:type="page"/>
      </w:r>
    </w:p>
    <w:p w14:paraId="49C7BF54">
      <w:pPr>
        <w:jc w:val="center"/>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企业技术难题及合作意向（</w:t>
      </w:r>
      <w:r>
        <w:rPr>
          <w:rFonts w:hint="eastAsia"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lang w:val="en-US" w:eastAsia="zh-CN"/>
        </w:rPr>
        <w:t>）</w:t>
      </w:r>
    </w:p>
    <w:tbl>
      <w:tblPr>
        <w:tblStyle w:val="14"/>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2510"/>
        <w:gridCol w:w="1092"/>
        <w:gridCol w:w="3354"/>
      </w:tblGrid>
      <w:tr w14:paraId="0359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67" w:type="dxa"/>
            <w:vAlign w:val="center"/>
          </w:tcPr>
          <w:p w14:paraId="7873A0F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小标宋简体" w:cs="Times New Roman"/>
                <w:b/>
                <w:sz w:val="44"/>
                <w:szCs w:val="44"/>
                <w:lang w:val="en-US" w:eastAsia="zh-CN"/>
              </w:rPr>
              <w:br w:type="page"/>
            </w:r>
            <w:r>
              <w:rPr>
                <w:rFonts w:hint="default" w:ascii="Times New Roman" w:hAnsi="Times New Roman" w:eastAsia="方正仿宋简体" w:cs="Times New Roman"/>
                <w:sz w:val="28"/>
                <w:szCs w:val="28"/>
              </w:rPr>
              <w:t>企业名称</w:t>
            </w:r>
          </w:p>
        </w:tc>
        <w:tc>
          <w:tcPr>
            <w:tcW w:w="6956" w:type="dxa"/>
            <w:gridSpan w:val="3"/>
            <w:vAlign w:val="center"/>
          </w:tcPr>
          <w:p w14:paraId="2317CB2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山东晶导微电子股份有限公司</w:t>
            </w:r>
          </w:p>
        </w:tc>
      </w:tr>
      <w:tr w14:paraId="09FA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7" w:type="dxa"/>
            <w:vAlign w:val="center"/>
          </w:tcPr>
          <w:p w14:paraId="049814B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10" w:type="dxa"/>
            <w:vAlign w:val="center"/>
          </w:tcPr>
          <w:p w14:paraId="68963B5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7F146D1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4" w:type="dxa"/>
            <w:vAlign w:val="center"/>
          </w:tcPr>
          <w:p w14:paraId="38E0302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曲阜市</w:t>
            </w:r>
          </w:p>
        </w:tc>
      </w:tr>
      <w:tr w14:paraId="58CF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67" w:type="dxa"/>
            <w:vAlign w:val="center"/>
          </w:tcPr>
          <w:p w14:paraId="623D4AF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56" w:type="dxa"/>
            <w:gridSpan w:val="3"/>
            <w:vAlign w:val="center"/>
          </w:tcPr>
          <w:p w14:paraId="540DE31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29758C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058D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6" w:hRule="atLeast"/>
          <w:jc w:val="center"/>
        </w:trPr>
        <w:tc>
          <w:tcPr>
            <w:tcW w:w="1367" w:type="dxa"/>
            <w:vAlign w:val="center"/>
          </w:tcPr>
          <w:p w14:paraId="58F6FD1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56" w:type="dxa"/>
            <w:gridSpan w:val="3"/>
            <w:vAlign w:val="center"/>
          </w:tcPr>
          <w:p w14:paraId="78AC281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山东晶导微电子股份有限公司是一家专业从事制造、加工半导体芯片及材料、封装产品</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电子器件和产品销售及应用技术服务</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半导体器材设计</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货物及技术进出口的民营股份制有限公司。</w:t>
            </w:r>
          </w:p>
          <w:p w14:paraId="24A0150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主营业务为二极管、整流桥等半导体分立器件产品以及集成电路系统级封装（SiP）产品的研发、制造与销售。公司通过自主创新，形成了从分立器件芯片和框架的研发设计、制造到封装测试的全套生产工艺，为国内领先的分立器件企业之一。公司依托在分立器件领域的技术积累，以自主研发的特有芯片为基础，在自创的新型封装框架结构上搭载集成电路芯片，形成了“分立器件+集成电路”封装的新型业务模式。</w:t>
            </w:r>
          </w:p>
        </w:tc>
      </w:tr>
      <w:tr w14:paraId="744F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367" w:type="dxa"/>
            <w:vAlign w:val="center"/>
          </w:tcPr>
          <w:p w14:paraId="07C017D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56" w:type="dxa"/>
            <w:gridSpan w:val="3"/>
            <w:vAlign w:val="center"/>
          </w:tcPr>
          <w:p w14:paraId="50555C6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rPr>
            </w:pPr>
            <w:r>
              <w:rPr>
                <w:rFonts w:hint="default" w:ascii="Times New Roman" w:hAnsi="Times New Roman" w:eastAsia="方正仿宋简体" w:cs="Times New Roman"/>
                <w:b w:val="0"/>
                <w:bCs/>
                <w:sz w:val="28"/>
                <w:szCs w:val="28"/>
              </w:rPr>
              <w:t>技术</w:t>
            </w:r>
            <w:r>
              <w:rPr>
                <w:rFonts w:hint="eastAsia" w:ascii="Times New Roman" w:hAnsi="Times New Roman" w:eastAsia="方正仿宋简体" w:cs="Times New Roman"/>
                <w:b w:val="0"/>
                <w:bCs/>
                <w:sz w:val="28"/>
                <w:szCs w:val="28"/>
                <w:lang w:val="en-US" w:eastAsia="zh-CN"/>
              </w:rPr>
              <w:t>难题</w:t>
            </w:r>
            <w:r>
              <w:rPr>
                <w:rFonts w:hint="default" w:ascii="Times New Roman" w:hAnsi="Times New Roman" w:eastAsia="方正仿宋简体" w:cs="Times New Roman"/>
                <w:b w:val="0"/>
                <w:bCs/>
                <w:sz w:val="28"/>
                <w:szCs w:val="28"/>
              </w:rPr>
              <w:t>：</w:t>
            </w:r>
          </w:p>
          <w:p w14:paraId="218CA8B0">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560" w:firstLineChars="200"/>
              <w:textAlignment w:val="auto"/>
              <w:rPr>
                <w:rFonts w:hint="default" w:ascii="Times New Roman" w:hAnsi="Times New Roman" w:eastAsia="方正仿宋简体" w:cs="Times New Roman"/>
                <w:b w:val="0"/>
                <w:bCs/>
                <w:sz w:val="28"/>
                <w:szCs w:val="28"/>
                <w:lang w:val="en-US" w:eastAsia="zh-CN"/>
              </w:rPr>
            </w:pPr>
            <w:r>
              <w:rPr>
                <w:rFonts w:hint="eastAsia" w:ascii="Times New Roman" w:hAnsi="Times New Roman" w:eastAsia="方正仿宋简体" w:cs="Times New Roman"/>
                <w:b w:val="0"/>
                <w:bCs/>
                <w:sz w:val="28"/>
                <w:szCs w:val="28"/>
                <w:lang w:val="en-US" w:eastAsia="zh-CN"/>
              </w:rPr>
              <w:t>1.</w:t>
            </w:r>
            <w:r>
              <w:rPr>
                <w:rFonts w:hint="default" w:ascii="Times New Roman" w:hAnsi="Times New Roman" w:eastAsia="方正仿宋简体" w:cs="Times New Roman"/>
                <w:b w:val="0"/>
                <w:bCs/>
                <w:sz w:val="28"/>
                <w:szCs w:val="28"/>
                <w:lang w:val="en-US" w:eastAsia="zh-CN"/>
              </w:rPr>
              <w:t>芯片越薄，作业过程裂片的风险越大；</w:t>
            </w:r>
          </w:p>
          <w:p w14:paraId="21F600FB">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lang w:val="en-US" w:eastAsia="zh-CN"/>
              </w:rPr>
              <w:t>2</w:t>
            </w:r>
            <w:r>
              <w:rPr>
                <w:rFonts w:hint="eastAsia" w:ascii="Times New Roman" w:hAnsi="Times New Roman" w:eastAsia="方正仿宋简体" w:cs="Times New Roman"/>
                <w:b w:val="0"/>
                <w:bCs/>
                <w:sz w:val="28"/>
                <w:szCs w:val="28"/>
                <w:lang w:val="en-US" w:eastAsia="zh-CN"/>
              </w:rPr>
              <w:t>.</w:t>
            </w:r>
            <w:r>
              <w:rPr>
                <w:rFonts w:hint="default" w:ascii="Times New Roman" w:hAnsi="Times New Roman" w:eastAsia="方正仿宋简体" w:cs="Times New Roman"/>
                <w:b w:val="0"/>
                <w:bCs/>
                <w:sz w:val="28"/>
                <w:szCs w:val="28"/>
                <w:lang w:val="en-US" w:eastAsia="zh-CN"/>
              </w:rPr>
              <w:t>贴片过程中，芯片越薄，芯片侧面爬胶的风险越大。</w:t>
            </w:r>
          </w:p>
        </w:tc>
      </w:tr>
    </w:tbl>
    <w:p w14:paraId="21981990">
      <w:pPr>
        <w:jc w:val="center"/>
        <w:rPr>
          <w:rFonts w:hint="eastAsia" w:ascii="方正小标宋简体" w:hAnsi="方正小标宋简体" w:eastAsia="方正小标宋简体" w:cs="方正小标宋简体"/>
          <w:b/>
          <w:bCs w:val="0"/>
          <w:kern w:val="2"/>
          <w:sz w:val="44"/>
          <w:szCs w:val="44"/>
          <w:lang w:val="en-US" w:eastAsia="zh-CN" w:bidi="ar"/>
        </w:rPr>
      </w:pPr>
      <w:r>
        <w:rPr>
          <w:rFonts w:hint="eastAsia" w:ascii="方正小标宋简体" w:hAnsi="方正小标宋简体" w:eastAsia="方正小标宋简体" w:cs="方正小标宋简体"/>
          <w:b/>
          <w:bCs w:val="0"/>
          <w:kern w:val="2"/>
          <w:sz w:val="44"/>
          <w:szCs w:val="44"/>
          <w:lang w:val="en-US" w:eastAsia="zh-CN" w:bidi="ar"/>
        </w:rPr>
        <w:t>企业技术难题及合作意向（二）</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36"/>
        <w:gridCol w:w="2621"/>
        <w:gridCol w:w="1081"/>
        <w:gridCol w:w="3382"/>
      </w:tblGrid>
      <w:tr w14:paraId="6748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52EAC01">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企业名称</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5A092BF5">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rPr>
              <w:t>山东芯诺电子科技股份有限公司</w:t>
            </w:r>
          </w:p>
        </w:tc>
      </w:tr>
      <w:tr w14:paraId="68FA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DBC8D6B">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所在地市</w:t>
            </w:r>
          </w:p>
        </w:tc>
        <w:tc>
          <w:tcPr>
            <w:tcW w:w="1538" w:type="pct"/>
            <w:tcBorders>
              <w:top w:val="single" w:color="auto" w:sz="4" w:space="0"/>
              <w:left w:val="nil"/>
              <w:bottom w:val="single" w:color="auto" w:sz="4" w:space="0"/>
              <w:right w:val="single" w:color="auto" w:sz="4" w:space="0"/>
            </w:tcBorders>
            <w:shd w:val="clear" w:color="auto" w:fill="auto"/>
            <w:vAlign w:val="center"/>
          </w:tcPr>
          <w:p w14:paraId="1BB35845">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color w:val="000000"/>
                <w:kern w:val="2"/>
                <w:sz w:val="28"/>
                <w:szCs w:val="28"/>
                <w:lang w:val="en-US" w:eastAsia="zh-CN" w:bidi="ar"/>
              </w:rPr>
              <w:t>济宁市</w:t>
            </w:r>
          </w:p>
        </w:tc>
        <w:tc>
          <w:tcPr>
            <w:tcW w:w="634" w:type="pct"/>
            <w:tcBorders>
              <w:top w:val="single" w:color="auto" w:sz="4" w:space="0"/>
              <w:left w:val="nil"/>
              <w:bottom w:val="single" w:color="auto" w:sz="4" w:space="0"/>
              <w:right w:val="single" w:color="auto" w:sz="4" w:space="0"/>
            </w:tcBorders>
            <w:shd w:val="clear" w:color="auto" w:fill="auto"/>
            <w:vAlign w:val="center"/>
          </w:tcPr>
          <w:p w14:paraId="6EB25649">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地址</w:t>
            </w:r>
          </w:p>
        </w:tc>
        <w:tc>
          <w:tcPr>
            <w:tcW w:w="1982" w:type="pct"/>
            <w:tcBorders>
              <w:top w:val="single" w:color="auto" w:sz="4" w:space="0"/>
              <w:left w:val="nil"/>
              <w:bottom w:val="single" w:color="auto" w:sz="4" w:space="0"/>
              <w:right w:val="single" w:color="auto" w:sz="4" w:space="0"/>
            </w:tcBorders>
            <w:shd w:val="clear" w:color="auto" w:fill="auto"/>
            <w:vAlign w:val="center"/>
          </w:tcPr>
          <w:p w14:paraId="124C3486">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lang w:val="en-US"/>
              </w:rPr>
            </w:pPr>
            <w:r>
              <w:rPr>
                <w:rFonts w:hint="eastAsia" w:ascii="方正仿宋简体" w:hAnsi="方正仿宋简体" w:eastAsia="方正仿宋简体" w:cs="方正仿宋简体"/>
                <w:kern w:val="2"/>
                <w:sz w:val="28"/>
                <w:szCs w:val="28"/>
                <w:lang w:val="en-US" w:eastAsia="zh-CN" w:bidi="ar"/>
              </w:rPr>
              <w:t>兖州区</w:t>
            </w:r>
          </w:p>
        </w:tc>
      </w:tr>
      <w:tr w14:paraId="524C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8A6C00C">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企业类型</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7BAA4E49">
            <w:pPr>
              <w:keepNext w:val="0"/>
              <w:keepLines w:val="0"/>
              <w:widowControl w:val="0"/>
              <w:suppressLineNumbers w:val="0"/>
              <w:adjustRightInd w:val="0"/>
              <w:spacing w:before="0" w:beforeAutospacing="0" w:after="0" w:afterAutospacing="0"/>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w:t>
            </w:r>
            <w:r>
              <w:rPr>
                <w:rFonts w:hint="eastAsia" w:ascii="方正仿宋简体" w:hAnsi="方正仿宋简体" w:eastAsia="方正仿宋简体" w:cs="方正仿宋简体"/>
                <w:kern w:val="2"/>
                <w:sz w:val="28"/>
                <w:szCs w:val="28"/>
                <w:lang w:val="en-US" w:eastAsia="zh-CN" w:bidi="ar"/>
              </w:rPr>
              <w:t xml:space="preserve">国家认定的科技型中小企业  </w:t>
            </w:r>
            <w:r>
              <w:rPr>
                <w:rFonts w:hint="default" w:ascii="Wingdings 2" w:hAnsi="Wingdings 2" w:eastAsia="Wingdings 2" w:cs="Wingdings 2"/>
                <w:kern w:val="2"/>
                <w:sz w:val="28"/>
                <w:szCs w:val="28"/>
                <w:lang w:val="en-US" w:eastAsia="zh-CN" w:bidi="ar"/>
              </w:rPr>
              <w:sym w:font="Wingdings 2" w:char="0052"/>
            </w:r>
            <w:r>
              <w:rPr>
                <w:rFonts w:hint="eastAsia" w:ascii="方正仿宋简体" w:hAnsi="方正仿宋简体" w:eastAsia="方正仿宋简体" w:cs="方正仿宋简体"/>
                <w:kern w:val="2"/>
                <w:sz w:val="28"/>
                <w:szCs w:val="28"/>
                <w:lang w:val="en-US" w:eastAsia="zh-CN" w:bidi="ar"/>
              </w:rPr>
              <w:t>高新技术企业</w:t>
            </w:r>
          </w:p>
          <w:p w14:paraId="131FBF71">
            <w:pPr>
              <w:keepNext w:val="0"/>
              <w:keepLines w:val="0"/>
              <w:widowControl w:val="0"/>
              <w:suppressLineNumbers w:val="0"/>
              <w:adjustRightInd w:val="0"/>
              <w:spacing w:before="0" w:beforeAutospacing="0" w:after="0" w:afterAutospacing="0"/>
              <w:ind w:left="0" w:right="0"/>
              <w:jc w:val="both"/>
              <w:rPr>
                <w:rFonts w:hint="default" w:ascii="Times New Roman" w:hAnsi="Times New Roman" w:eastAsia="方正仿宋简体" w:cs="Times New Roman"/>
                <w:kern w:val="2"/>
                <w:sz w:val="28"/>
                <w:szCs w:val="28"/>
              </w:rPr>
            </w:pPr>
            <w:r>
              <w:rPr>
                <w:rFonts w:hint="default" w:ascii="Wingdings 2" w:hAnsi="Wingdings 2" w:eastAsia="Wingdings 2" w:cs="Wingdings 2"/>
                <w:kern w:val="2"/>
                <w:sz w:val="28"/>
                <w:szCs w:val="28"/>
                <w:lang w:val="en-US" w:eastAsia="zh-CN" w:bidi="ar"/>
              </w:rPr>
              <w:sym w:font="Wingdings 2" w:char="0052"/>
            </w:r>
            <w:r>
              <w:rPr>
                <w:rFonts w:hint="eastAsia" w:ascii="方正仿宋简体" w:hAnsi="方正仿宋简体" w:eastAsia="方正仿宋简体" w:cs="方正仿宋简体"/>
                <w:kern w:val="2"/>
                <w:sz w:val="28"/>
                <w:szCs w:val="28"/>
                <w:lang w:val="en-US" w:eastAsia="zh-CN" w:bidi="ar"/>
              </w:rPr>
              <w:t>规模以上工业企业</w:t>
            </w:r>
            <w:r>
              <w:rPr>
                <w:rFonts w:hint="default" w:ascii="Times New Roman" w:hAnsi="Times New Roman" w:eastAsia="方正仿宋简体" w:cs="Times New Roman"/>
                <w:kern w:val="2"/>
                <w:sz w:val="28"/>
                <w:szCs w:val="28"/>
                <w:lang w:val="en-US" w:eastAsia="zh-CN" w:bidi="ar"/>
              </w:rPr>
              <w:t xml:space="preserve">   </w:t>
            </w:r>
            <w:r>
              <w:rPr>
                <w:rFonts w:hint="default" w:ascii="Wingdings 2" w:hAnsi="Wingdings 2" w:eastAsia="Wingdings 2" w:cs="Wingdings 2"/>
                <w:kern w:val="2"/>
                <w:sz w:val="28"/>
                <w:szCs w:val="28"/>
                <w:lang w:val="en-US" w:eastAsia="zh-CN" w:bidi="ar"/>
              </w:rPr>
              <w:t>£</w:t>
            </w:r>
            <w:r>
              <w:rPr>
                <w:rFonts w:hint="eastAsia" w:ascii="方正仿宋简体" w:hAnsi="方正仿宋简体" w:eastAsia="方正仿宋简体" w:cs="方正仿宋简体"/>
                <w:kern w:val="2"/>
                <w:sz w:val="28"/>
                <w:szCs w:val="28"/>
                <w:lang w:val="en-US" w:eastAsia="zh-CN" w:bidi="ar"/>
              </w:rPr>
              <w:t>其他，请说明</w:t>
            </w:r>
          </w:p>
        </w:tc>
      </w:tr>
      <w:tr w14:paraId="5AC8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1"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45C2388">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企业简介</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3942438F">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lang w:val="en-US" w:eastAsia="zh-CN" w:bidi="ar"/>
              </w:rPr>
            </w:pPr>
            <w:r>
              <w:rPr>
                <w:rFonts w:hint="default" w:ascii="Times New Roman" w:hAnsi="Times New Roman" w:eastAsia="方正仿宋简体" w:cs="Times New Roman"/>
                <w:kern w:val="2"/>
                <w:sz w:val="28"/>
                <w:szCs w:val="28"/>
                <w:lang w:val="en-US" w:eastAsia="zh-CN" w:bidi="ar"/>
              </w:rPr>
              <w:t xml:space="preserve"> 山东芯诺电子科技股份有限公司(证券代码:838172)成立于2010年，员工600余人，是一家采用全产业链垂直整合（IDM）体化经营模式的国家高新技术企业。主营产品有半导体芯片、电子元器件、军工高可靠器件、集成电路及模组，产品广泛应用于航天、航空、兵器、船舶、新能源、汽车电子等领域。为华为、小米、美的、松下、比亚迪等知名大品牌提供一揽子产品解决方案，并服务配套航天科技集团、航天科工集团、中国电子科技集团、中国兵器集团、中船重工等300余家院所及军工单位。</w:t>
            </w:r>
          </w:p>
          <w:p w14:paraId="2DD973D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lang w:val="en-US" w:eastAsia="zh-CN" w:bidi="ar"/>
              </w:rPr>
            </w:pPr>
          </w:p>
          <w:p w14:paraId="4D44E97D">
            <w:pPr>
              <w:pStyle w:val="13"/>
              <w:keepNext w:val="0"/>
              <w:keepLines w:val="0"/>
              <w:widowControl w:val="0"/>
              <w:suppressLineNumbers w:val="0"/>
              <w:spacing w:before="0" w:beforeAutospacing="0" w:after="0" w:afterAutospacing="0" w:line="340" w:lineRule="exact"/>
              <w:ind w:left="0" w:right="0" w:firstLine="560" w:firstLineChars="200"/>
              <w:jc w:val="both"/>
              <w:rPr>
                <w:rFonts w:hint="default" w:ascii="Times New Roman" w:hAnsi="Times New Roman" w:eastAsia="方正仿宋简体" w:cs="Times New Roman"/>
                <w:kern w:val="2"/>
                <w:sz w:val="28"/>
                <w:szCs w:val="28"/>
              </w:rPr>
            </w:pPr>
          </w:p>
        </w:tc>
      </w:tr>
      <w:tr w14:paraId="3F4D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CD3FD32">
            <w:pPr>
              <w:keepNext w:val="0"/>
              <w:keepLines w:val="0"/>
              <w:widowControl w:val="0"/>
              <w:suppressLineNumbers w:val="0"/>
              <w:adjustRightInd w:val="0"/>
              <w:spacing w:before="0" w:beforeAutospacing="0" w:after="0" w:afterAutospacing="0" w:line="320" w:lineRule="exact"/>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技术难题及合作意向</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729F4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Times New Roman" w:hAnsi="Times New Roman" w:eastAsia="方正仿宋简体" w:cs="Times New Roman"/>
                <w:kern w:val="2"/>
                <w:sz w:val="28"/>
                <w:szCs w:val="28"/>
                <w:lang w:val="en-US" w:eastAsia="zh-CN" w:bidi="ar"/>
              </w:rPr>
            </w:pPr>
            <w:r>
              <w:rPr>
                <w:rFonts w:hint="eastAsia" w:ascii="方正仿宋简体" w:hAnsi="方正仿宋简体" w:eastAsia="方正仿宋简体" w:cs="方正仿宋简体"/>
                <w:kern w:val="2"/>
                <w:sz w:val="28"/>
                <w:szCs w:val="28"/>
                <w:lang w:val="en-US" w:eastAsia="zh-CN" w:bidi="ar"/>
              </w:rPr>
              <w:t>技术难题</w:t>
            </w:r>
            <w:r>
              <w:rPr>
                <w:rFonts w:hint="eastAsia" w:ascii="Times New Roman" w:hAnsi="Times New Roman" w:eastAsia="方正仿宋简体" w:cs="Times New Roman"/>
                <w:kern w:val="2"/>
                <w:sz w:val="28"/>
                <w:szCs w:val="28"/>
                <w:lang w:val="en-US" w:eastAsia="zh-CN" w:bidi="ar"/>
              </w:rPr>
              <w:t>：</w:t>
            </w:r>
          </w:p>
          <w:p w14:paraId="14E7E5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560" w:firstLineChars="200"/>
              <w:jc w:val="both"/>
              <w:textAlignment w:val="auto"/>
              <w:rPr>
                <w:rFonts w:hint="eastAsia" w:ascii="Times New Roman" w:hAnsi="Times New Roman" w:eastAsia="方正仿宋简体" w:cs="Times New Roman"/>
                <w:kern w:val="2"/>
                <w:sz w:val="28"/>
                <w:szCs w:val="28"/>
                <w:lang w:val="en-US" w:eastAsia="zh-CN" w:bidi="ar"/>
              </w:rPr>
            </w:pPr>
            <w:r>
              <w:rPr>
                <w:rFonts w:hint="eastAsia" w:ascii="Times New Roman" w:hAnsi="Times New Roman" w:eastAsia="方正仿宋简体" w:cs="Times New Roman"/>
                <w:kern w:val="2"/>
                <w:sz w:val="28"/>
                <w:szCs w:val="28"/>
                <w:lang w:val="en-US" w:eastAsia="zh-CN" w:bidi="ar"/>
              </w:rPr>
              <w:t>1.</w:t>
            </w:r>
            <w:r>
              <w:rPr>
                <w:rFonts w:hint="default" w:ascii="Times New Roman" w:hAnsi="Times New Roman" w:eastAsia="方正仿宋简体" w:cs="Times New Roman"/>
                <w:kern w:val="2"/>
                <w:sz w:val="28"/>
                <w:szCs w:val="28"/>
                <w:lang w:val="en-US" w:eastAsia="zh-CN" w:bidi="ar"/>
              </w:rPr>
              <w:t>冷热冲击后塑封料分层</w:t>
            </w:r>
            <w:r>
              <w:rPr>
                <w:rFonts w:hint="eastAsia" w:ascii="Times New Roman" w:hAnsi="Times New Roman" w:eastAsia="方正仿宋简体" w:cs="Times New Roman"/>
                <w:kern w:val="2"/>
                <w:sz w:val="28"/>
                <w:szCs w:val="28"/>
                <w:lang w:val="en-US" w:eastAsia="zh-CN" w:bidi="ar"/>
              </w:rPr>
              <w:t>；</w:t>
            </w:r>
          </w:p>
          <w:p w14:paraId="7974B21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kern w:val="2"/>
                <w:sz w:val="28"/>
                <w:szCs w:val="28"/>
                <w:lang w:val="en-US" w:eastAsia="zh-CN" w:bidi="ar"/>
              </w:rPr>
            </w:pPr>
            <w:r>
              <w:rPr>
                <w:rFonts w:hint="eastAsia" w:ascii="Times New Roman" w:hAnsi="Times New Roman" w:eastAsia="方正仿宋简体" w:cs="Times New Roman"/>
                <w:kern w:val="2"/>
                <w:sz w:val="28"/>
                <w:szCs w:val="28"/>
                <w:lang w:val="en-US" w:eastAsia="zh-CN" w:bidi="ar"/>
              </w:rPr>
              <w:t>关键技术难点：防分层并且操作性好的塑封料开发、防分层塑封模具设计、防分层框架设计、框架与塑封料界面材料开发。</w:t>
            </w:r>
          </w:p>
          <w:p w14:paraId="6B3B779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kern w:val="2"/>
                <w:sz w:val="28"/>
                <w:szCs w:val="28"/>
                <w:lang w:val="en-US" w:eastAsia="zh-CN" w:bidi="ar"/>
              </w:rPr>
            </w:pPr>
            <w:r>
              <w:rPr>
                <w:rFonts w:hint="eastAsia" w:ascii="Times New Roman" w:hAnsi="Times New Roman" w:eastAsia="方正仿宋简体" w:cs="Times New Roman"/>
                <w:kern w:val="2"/>
                <w:sz w:val="28"/>
                <w:szCs w:val="28"/>
                <w:lang w:val="en-US" w:eastAsia="zh-CN" w:bidi="ar"/>
              </w:rPr>
              <w:t>2.耐高温（250℃）封装技术。</w:t>
            </w:r>
          </w:p>
          <w:p w14:paraId="0116D226">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00" w:lineRule="exact"/>
              <w:ind w:leftChars="0" w:right="0" w:firstLine="560" w:firstLineChars="200"/>
              <w:textAlignment w:val="auto"/>
              <w:rPr>
                <w:rFonts w:hint="default"/>
                <w:lang w:val="en-US" w:eastAsia="zh-CN"/>
              </w:rPr>
            </w:pPr>
            <w:r>
              <w:rPr>
                <w:rFonts w:hint="eastAsia" w:ascii="Times New Roman" w:hAnsi="Times New Roman" w:eastAsia="方正仿宋简体" w:cs="Times New Roman"/>
                <w:kern w:val="2"/>
                <w:sz w:val="28"/>
                <w:szCs w:val="28"/>
                <w:lang w:val="en-US" w:eastAsia="zh-CN" w:bidi="ar"/>
              </w:rPr>
              <w:t>关键技术难点：</w:t>
            </w:r>
            <w:r>
              <w:rPr>
                <w:rFonts w:hint="default" w:ascii="Times New Roman" w:hAnsi="Times New Roman" w:eastAsia="方正仿宋简体" w:cs="Times New Roman"/>
                <w:kern w:val="2"/>
                <w:sz w:val="28"/>
                <w:szCs w:val="28"/>
                <w:lang w:val="en-US" w:eastAsia="zh-CN" w:bidi="ar"/>
              </w:rPr>
              <w:t>耐高温塑封料和壳体材料开发</w:t>
            </w:r>
            <w:r>
              <w:rPr>
                <w:rFonts w:hint="eastAsia" w:ascii="Times New Roman" w:hAnsi="Times New Roman" w:eastAsia="方正仿宋简体" w:cs="Times New Roman"/>
                <w:kern w:val="2"/>
                <w:sz w:val="28"/>
                <w:szCs w:val="28"/>
                <w:lang w:val="en-US" w:eastAsia="zh-CN" w:bidi="ar"/>
              </w:rPr>
              <w:t>、耐高温高导热绝缘基板、壳体和散热板界面粘结材料开发。</w:t>
            </w:r>
          </w:p>
        </w:tc>
      </w:tr>
    </w:tbl>
    <w:p w14:paraId="50621EBE">
      <w:pPr>
        <w:rPr>
          <w:rFonts w:hint="default" w:ascii="Times New Roman" w:hAnsi="Times New Roman" w:eastAsia="方正小标宋简体" w:cs="Times New Roman"/>
          <w:b/>
          <w:sz w:val="44"/>
          <w:szCs w:val="44"/>
          <w:lang w:val="en-US" w:eastAsia="zh-CN"/>
        </w:rPr>
      </w:pPr>
    </w:p>
    <w:p w14:paraId="106506E3">
      <w:pPr>
        <w:jc w:val="center"/>
        <w:rPr>
          <w:rFonts w:hint="eastAsia" w:ascii="方正小标宋简体" w:hAnsi="方正小标宋简体" w:eastAsia="方正小标宋简体" w:cs="方正小标宋简体"/>
          <w:b/>
          <w:bCs w:val="0"/>
          <w:kern w:val="2"/>
          <w:sz w:val="44"/>
          <w:szCs w:val="44"/>
          <w:lang w:val="en-US" w:eastAsia="zh-CN" w:bidi="ar"/>
        </w:rPr>
      </w:pPr>
      <w:r>
        <w:rPr>
          <w:rFonts w:hint="eastAsia" w:ascii="方正小标宋简体" w:hAnsi="方正小标宋简体" w:eastAsia="方正小标宋简体" w:cs="方正小标宋简体"/>
          <w:b/>
          <w:bCs w:val="0"/>
          <w:kern w:val="2"/>
          <w:sz w:val="44"/>
          <w:szCs w:val="44"/>
          <w:lang w:val="en-US" w:eastAsia="zh-CN" w:bidi="ar"/>
        </w:rPr>
        <w:t>企业技术难题及合作意向（三）</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36"/>
        <w:gridCol w:w="2621"/>
        <w:gridCol w:w="1081"/>
        <w:gridCol w:w="3382"/>
      </w:tblGrid>
      <w:tr w14:paraId="63CA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FFC0DA5">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企业名称</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1C4FE30D">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rPr>
              <w:t>山东西曼克技术有限公司</w:t>
            </w:r>
          </w:p>
        </w:tc>
      </w:tr>
      <w:tr w14:paraId="1B79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3B4E0ED3">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所在地市</w:t>
            </w:r>
          </w:p>
        </w:tc>
        <w:tc>
          <w:tcPr>
            <w:tcW w:w="1538" w:type="pct"/>
            <w:tcBorders>
              <w:top w:val="single" w:color="auto" w:sz="4" w:space="0"/>
              <w:left w:val="nil"/>
              <w:bottom w:val="single" w:color="auto" w:sz="4" w:space="0"/>
              <w:right w:val="single" w:color="auto" w:sz="4" w:space="0"/>
            </w:tcBorders>
            <w:shd w:val="clear" w:color="auto" w:fill="auto"/>
            <w:vAlign w:val="center"/>
          </w:tcPr>
          <w:p w14:paraId="4E468D7A">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color w:val="000000"/>
                <w:kern w:val="2"/>
                <w:sz w:val="28"/>
                <w:szCs w:val="28"/>
                <w:lang w:val="en-US" w:eastAsia="zh-CN" w:bidi="ar"/>
              </w:rPr>
              <w:t>济宁市</w:t>
            </w:r>
          </w:p>
        </w:tc>
        <w:tc>
          <w:tcPr>
            <w:tcW w:w="634" w:type="pct"/>
            <w:tcBorders>
              <w:top w:val="single" w:color="auto" w:sz="4" w:space="0"/>
              <w:left w:val="nil"/>
              <w:bottom w:val="single" w:color="auto" w:sz="4" w:space="0"/>
              <w:right w:val="single" w:color="auto" w:sz="4" w:space="0"/>
            </w:tcBorders>
            <w:shd w:val="clear" w:color="auto" w:fill="auto"/>
            <w:vAlign w:val="center"/>
          </w:tcPr>
          <w:p w14:paraId="7B91CBBF">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地址</w:t>
            </w:r>
          </w:p>
        </w:tc>
        <w:tc>
          <w:tcPr>
            <w:tcW w:w="1982" w:type="pct"/>
            <w:tcBorders>
              <w:top w:val="single" w:color="auto" w:sz="4" w:space="0"/>
              <w:left w:val="nil"/>
              <w:bottom w:val="single" w:color="auto" w:sz="4" w:space="0"/>
              <w:right w:val="single" w:color="auto" w:sz="4" w:space="0"/>
            </w:tcBorders>
            <w:shd w:val="clear" w:color="auto" w:fill="auto"/>
            <w:vAlign w:val="center"/>
          </w:tcPr>
          <w:p w14:paraId="6B8FA5A9">
            <w:pPr>
              <w:keepNext w:val="0"/>
              <w:keepLines w:val="0"/>
              <w:widowControl w:val="0"/>
              <w:suppressLineNumbers w:val="0"/>
              <w:adjustRightInd w:val="0"/>
              <w:spacing w:before="0" w:beforeAutospacing="0" w:after="0" w:afterAutospacing="0"/>
              <w:ind w:left="0" w:right="0"/>
              <w:jc w:val="center"/>
              <w:rPr>
                <w:rFonts w:hint="eastAsia"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汶上县</w:t>
            </w:r>
          </w:p>
        </w:tc>
      </w:tr>
      <w:tr w14:paraId="4292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366BF01">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企业类型</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5B0CA6F9">
            <w:pPr>
              <w:keepNext w:val="0"/>
              <w:keepLines w:val="0"/>
              <w:widowControl w:val="0"/>
              <w:suppressLineNumbers w:val="0"/>
              <w:adjustRightInd w:val="0"/>
              <w:spacing w:before="0" w:beforeAutospacing="0" w:after="0" w:afterAutospacing="0"/>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w:t>
            </w:r>
            <w:r>
              <w:rPr>
                <w:rFonts w:hint="eastAsia" w:ascii="方正仿宋简体" w:hAnsi="方正仿宋简体" w:eastAsia="方正仿宋简体" w:cs="方正仿宋简体"/>
                <w:kern w:val="2"/>
                <w:sz w:val="28"/>
                <w:szCs w:val="28"/>
                <w:lang w:val="en-US" w:eastAsia="zh-CN" w:bidi="ar"/>
              </w:rPr>
              <w:t xml:space="preserve">国家认定的科技型中小企业  </w:t>
            </w:r>
            <w:r>
              <w:rPr>
                <w:rFonts w:hint="default" w:ascii="Wingdings 2" w:hAnsi="Wingdings 2" w:eastAsia="Wingdings 2" w:cs="Wingdings 2"/>
                <w:kern w:val="2"/>
                <w:sz w:val="28"/>
                <w:szCs w:val="28"/>
                <w:lang w:val="en-US" w:eastAsia="zh-CN" w:bidi="ar"/>
              </w:rPr>
              <w:t>R</w:t>
            </w:r>
            <w:r>
              <w:rPr>
                <w:rFonts w:hint="eastAsia" w:ascii="方正仿宋简体" w:hAnsi="方正仿宋简体" w:eastAsia="方正仿宋简体" w:cs="方正仿宋简体"/>
                <w:kern w:val="2"/>
                <w:sz w:val="28"/>
                <w:szCs w:val="28"/>
                <w:lang w:val="en-US" w:eastAsia="zh-CN" w:bidi="ar"/>
              </w:rPr>
              <w:t>高新技术企业</w:t>
            </w:r>
          </w:p>
          <w:p w14:paraId="2F598036">
            <w:pPr>
              <w:keepNext w:val="0"/>
              <w:keepLines w:val="0"/>
              <w:widowControl w:val="0"/>
              <w:suppressLineNumbers w:val="0"/>
              <w:adjustRightInd w:val="0"/>
              <w:spacing w:before="0" w:beforeAutospacing="0" w:after="0" w:afterAutospacing="0"/>
              <w:ind w:left="0" w:right="0"/>
              <w:jc w:val="both"/>
              <w:rPr>
                <w:rFonts w:hint="default" w:ascii="Times New Roman" w:hAnsi="Times New Roman" w:eastAsia="方正仿宋简体" w:cs="Times New Roman"/>
                <w:kern w:val="2"/>
                <w:sz w:val="28"/>
                <w:szCs w:val="28"/>
              </w:rPr>
            </w:pPr>
            <w:r>
              <w:rPr>
                <w:rFonts w:hint="default" w:ascii="Wingdings 2" w:hAnsi="Wingdings 2" w:eastAsia="Wingdings 2" w:cs="Wingdings 2"/>
                <w:kern w:val="2"/>
                <w:sz w:val="28"/>
                <w:szCs w:val="28"/>
                <w:lang w:val="en-US" w:eastAsia="zh-CN" w:bidi="ar"/>
              </w:rPr>
              <w:t>R</w:t>
            </w:r>
            <w:r>
              <w:rPr>
                <w:rFonts w:hint="eastAsia" w:ascii="方正仿宋简体" w:hAnsi="方正仿宋简体" w:eastAsia="方正仿宋简体" w:cs="方正仿宋简体"/>
                <w:kern w:val="2"/>
                <w:sz w:val="28"/>
                <w:szCs w:val="28"/>
                <w:lang w:val="en-US" w:eastAsia="zh-CN" w:bidi="ar"/>
              </w:rPr>
              <w:t>规模以上工业企业</w:t>
            </w:r>
            <w:r>
              <w:rPr>
                <w:rFonts w:hint="default" w:ascii="Times New Roman" w:hAnsi="Times New Roman" w:eastAsia="方正仿宋简体" w:cs="Times New Roman"/>
                <w:kern w:val="2"/>
                <w:sz w:val="28"/>
                <w:szCs w:val="28"/>
                <w:lang w:val="en-US" w:eastAsia="zh-CN" w:bidi="ar"/>
              </w:rPr>
              <w:t xml:space="preserve">   </w:t>
            </w:r>
            <w:r>
              <w:rPr>
                <w:rFonts w:hint="default" w:ascii="Wingdings 2" w:hAnsi="Wingdings 2" w:eastAsia="Wingdings 2" w:cs="Wingdings 2"/>
                <w:kern w:val="2"/>
                <w:sz w:val="28"/>
                <w:szCs w:val="28"/>
                <w:lang w:val="en-US" w:eastAsia="zh-CN" w:bidi="ar"/>
              </w:rPr>
              <w:t>£</w:t>
            </w:r>
            <w:r>
              <w:rPr>
                <w:rFonts w:hint="eastAsia" w:ascii="方正仿宋简体" w:hAnsi="方正仿宋简体" w:eastAsia="方正仿宋简体" w:cs="方正仿宋简体"/>
                <w:kern w:val="2"/>
                <w:sz w:val="28"/>
                <w:szCs w:val="28"/>
                <w:lang w:val="en-US" w:eastAsia="zh-CN" w:bidi="ar"/>
              </w:rPr>
              <w:t>其他，请说明</w:t>
            </w:r>
          </w:p>
        </w:tc>
      </w:tr>
      <w:tr w14:paraId="4FC1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1"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07BC75FF">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企业简介</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53DFA62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lang w:val="en-US" w:eastAsia="zh-CN" w:bidi="ar"/>
              </w:rPr>
            </w:pPr>
            <w:r>
              <w:rPr>
                <w:rFonts w:hint="default" w:ascii="Times New Roman" w:hAnsi="Times New Roman" w:eastAsia="方正仿宋简体" w:cs="Times New Roman"/>
                <w:kern w:val="2"/>
                <w:sz w:val="28"/>
                <w:szCs w:val="28"/>
                <w:lang w:val="en-US" w:eastAsia="zh-CN" w:bidi="ar"/>
              </w:rPr>
              <w:t xml:space="preserve"> 山东西曼克技术有限公司成立于2020年，是山东华力机电有限公司投资建设，占地面积257.16亩，总建筑面积172000平方米。</w:t>
            </w:r>
          </w:p>
          <w:p w14:paraId="51B3033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lang w:val="en-US" w:eastAsia="zh-CN" w:bidi="ar"/>
              </w:rPr>
            </w:pPr>
            <w:r>
              <w:rPr>
                <w:rFonts w:hint="default" w:ascii="Times New Roman" w:hAnsi="Times New Roman" w:eastAsia="方正仿宋简体" w:cs="Times New Roman"/>
                <w:kern w:val="2"/>
                <w:sz w:val="28"/>
                <w:szCs w:val="28"/>
                <w:lang w:val="en-US" w:eastAsia="zh-CN" w:bidi="ar"/>
              </w:rPr>
              <w:t>公司以技术和创新为核心，致力于提供稳定高效的智能仓储、物流解决方案，产品包括四向穿梭车立库、重载全向搬运机器人（AGV）、物流自动装卸、标准件立库、物流管理系统等。公司的产品包括：物流管理系统、仓储装备、搬运装备、输送系统等；仓储设备包括：多层穿梭车立体仓库，双向穿梭车、四向穿梭车等；搬运设备包括：重载全向AGV、AMR，覆盖从200KG~30吨，支持磁导航、SLAM激光导航等主流导航方式并支持5G通信技术。</w:t>
            </w:r>
          </w:p>
          <w:p w14:paraId="050B7B08">
            <w:pPr>
              <w:pStyle w:val="13"/>
              <w:keepNext w:val="0"/>
              <w:keepLines w:val="0"/>
              <w:widowControl w:val="0"/>
              <w:suppressLineNumbers w:val="0"/>
              <w:spacing w:before="0" w:beforeAutospacing="0" w:after="0" w:afterAutospacing="0" w:line="340" w:lineRule="exact"/>
              <w:ind w:left="0" w:right="0" w:firstLine="560" w:firstLineChars="200"/>
              <w:jc w:val="both"/>
              <w:rPr>
                <w:rFonts w:hint="default" w:ascii="Times New Roman" w:hAnsi="Times New Roman" w:eastAsia="方正仿宋简体" w:cs="Times New Roman"/>
                <w:kern w:val="2"/>
                <w:sz w:val="28"/>
                <w:szCs w:val="28"/>
              </w:rPr>
            </w:pPr>
          </w:p>
        </w:tc>
      </w:tr>
      <w:tr w14:paraId="5E76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51D828B">
            <w:pPr>
              <w:keepNext w:val="0"/>
              <w:keepLines w:val="0"/>
              <w:widowControl w:val="0"/>
              <w:suppressLineNumbers w:val="0"/>
              <w:adjustRightInd w:val="0"/>
              <w:spacing w:before="0" w:beforeAutospacing="0" w:after="0" w:afterAutospacing="0" w:line="320" w:lineRule="exact"/>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技术难题及合作意向</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51A64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Times New Roman" w:hAnsi="Times New Roman" w:eastAsia="方正仿宋简体" w:cs="Times New Roman"/>
                <w:kern w:val="2"/>
                <w:sz w:val="28"/>
                <w:szCs w:val="28"/>
                <w:lang w:val="en-US" w:eastAsia="zh-CN" w:bidi="ar"/>
              </w:rPr>
            </w:pPr>
            <w:r>
              <w:rPr>
                <w:rFonts w:hint="eastAsia" w:ascii="Times New Roman" w:hAnsi="Times New Roman" w:eastAsia="方正仿宋简体" w:cs="Times New Roman"/>
                <w:kern w:val="2"/>
                <w:sz w:val="28"/>
                <w:szCs w:val="28"/>
                <w:lang w:val="en-US" w:eastAsia="zh-CN" w:bidi="ar"/>
              </w:rPr>
              <w:t>技术难题：</w:t>
            </w:r>
          </w:p>
          <w:p w14:paraId="38D3E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1"/>
                <w:szCs w:val="21"/>
                <w:lang w:val="en-US"/>
              </w:rPr>
            </w:pPr>
            <w:r>
              <w:rPr>
                <w:rFonts w:hint="eastAsia" w:ascii="Times New Roman" w:hAnsi="Times New Roman" w:eastAsia="方正仿宋简体" w:cs="Times New Roman"/>
                <w:kern w:val="2"/>
                <w:sz w:val="28"/>
                <w:szCs w:val="28"/>
                <w:lang w:val="en-US" w:eastAsia="zh-CN" w:bidi="ar"/>
              </w:rPr>
              <w:t>1.</w:t>
            </w:r>
            <w:r>
              <w:rPr>
                <w:rFonts w:hint="eastAsia" w:ascii="Times New Roman" w:hAnsi="Times New Roman" w:eastAsia="方正仿宋简体" w:cs="Times New Roman"/>
                <w:kern w:val="2"/>
                <w:sz w:val="28"/>
                <w:szCs w:val="28"/>
                <w:lang w:val="en-US" w:eastAsia="zh-CN" w:bidi="ar"/>
              </w:rPr>
              <w:fldChar w:fldCharType="begin"/>
            </w:r>
            <w:r>
              <w:rPr>
                <w:rFonts w:hint="eastAsia" w:ascii="Times New Roman" w:hAnsi="Times New Roman" w:eastAsia="方正仿宋简体" w:cs="Times New Roman"/>
                <w:kern w:val="2"/>
                <w:sz w:val="28"/>
                <w:szCs w:val="28"/>
                <w:lang w:val="en-US" w:eastAsia="zh-CN" w:bidi="ar"/>
              </w:rPr>
              <w:instrText xml:space="preserve"> HYPERLINK "http://www.baidu.com/link?url=InyUUn_xo0vf0utzFpzAhb0Z_3XOupjet_yZOFAb3kCDjQcQlIHUbY2UoYdM7ojFwxZe3dQ70mSfeYLyxyPLY0ZGmg_d_-OqcoW0XrK-pCns34QRn3y-XVx4YO4Y0p03" \t "https://www.baidu.com/_blank" </w:instrText>
            </w:r>
            <w:r>
              <w:rPr>
                <w:rFonts w:hint="eastAsia" w:ascii="Times New Roman" w:hAnsi="Times New Roman" w:eastAsia="方正仿宋简体" w:cs="Times New Roman"/>
                <w:kern w:val="2"/>
                <w:sz w:val="28"/>
                <w:szCs w:val="28"/>
                <w:lang w:val="en-US" w:eastAsia="zh-CN" w:bidi="ar"/>
              </w:rPr>
              <w:fldChar w:fldCharType="separate"/>
            </w:r>
            <w:r>
              <w:rPr>
                <w:rFonts w:hint="eastAsia" w:ascii="Times New Roman" w:hAnsi="Times New Roman" w:eastAsia="方正仿宋简体" w:cs="Times New Roman"/>
                <w:kern w:val="2"/>
                <w:sz w:val="28"/>
                <w:szCs w:val="28"/>
                <w:lang w:val="en-US" w:eastAsia="zh-CN" w:bidi="ar"/>
              </w:rPr>
              <w:t>新型智能机器人技术的研发与应用</w:t>
            </w:r>
            <w:r>
              <w:rPr>
                <w:rFonts w:hint="eastAsia" w:ascii="Times New Roman" w:hAnsi="Times New Roman" w:eastAsia="方正仿宋简体" w:cs="Times New Roman"/>
                <w:kern w:val="2"/>
                <w:sz w:val="28"/>
                <w:szCs w:val="28"/>
                <w:lang w:val="en-US" w:eastAsia="zh-CN" w:bidi="ar"/>
              </w:rPr>
              <w:fldChar w:fldCharType="end"/>
            </w:r>
            <w:r>
              <w:rPr>
                <w:rFonts w:hint="eastAsia" w:ascii="Times New Roman" w:hAnsi="Times New Roman" w:eastAsia="方正仿宋简体" w:cs="Times New Roman"/>
                <w:kern w:val="2"/>
                <w:sz w:val="28"/>
                <w:szCs w:val="28"/>
                <w:lang w:val="en-US" w:eastAsia="zh-CN" w:bidi="ar"/>
              </w:rPr>
              <w:t>。</w:t>
            </w:r>
          </w:p>
        </w:tc>
      </w:tr>
    </w:tbl>
    <w:p w14:paraId="6A9FFEFA">
      <w:pPr>
        <w:pStyle w:val="2"/>
        <w:rPr>
          <w:rFonts w:hint="default"/>
          <w:lang w:val="en-US" w:eastAsia="zh-CN"/>
        </w:rPr>
      </w:pPr>
    </w:p>
    <w:p w14:paraId="6DC1D0B4">
      <w:pPr>
        <w:keepNext w:val="0"/>
        <w:keepLines w:val="0"/>
        <w:widowControl w:val="0"/>
        <w:suppressLineNumbers w:val="0"/>
        <w:spacing w:before="0" w:beforeAutospacing="0" w:after="0" w:afterAutospacing="0"/>
        <w:ind w:left="0" w:right="0"/>
        <w:jc w:val="center"/>
      </w:pPr>
      <w:r>
        <w:rPr>
          <w:rFonts w:hint="eastAsia" w:ascii="方正小标宋简体" w:hAnsi="方正小标宋简体" w:eastAsia="方正小标宋简体" w:cs="方正小标宋简体"/>
          <w:b/>
          <w:bCs w:val="0"/>
          <w:kern w:val="2"/>
          <w:sz w:val="44"/>
          <w:szCs w:val="44"/>
          <w:lang w:val="en-US" w:eastAsia="zh-CN" w:bidi="ar"/>
        </w:rPr>
        <w:t>企业技术难题及合作意向（四）</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36"/>
        <w:gridCol w:w="2621"/>
        <w:gridCol w:w="1081"/>
        <w:gridCol w:w="3382"/>
      </w:tblGrid>
      <w:tr w14:paraId="0ECB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730C54CD">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企业名称</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10A704E1">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山东世纪矿山机电有限公司</w:t>
            </w:r>
          </w:p>
        </w:tc>
      </w:tr>
      <w:tr w14:paraId="1E83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5593D44F">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所在地市</w:t>
            </w:r>
          </w:p>
        </w:tc>
        <w:tc>
          <w:tcPr>
            <w:tcW w:w="1538" w:type="pct"/>
            <w:tcBorders>
              <w:top w:val="single" w:color="auto" w:sz="4" w:space="0"/>
              <w:left w:val="nil"/>
              <w:bottom w:val="single" w:color="auto" w:sz="4" w:space="0"/>
              <w:right w:val="single" w:color="auto" w:sz="4" w:space="0"/>
            </w:tcBorders>
            <w:shd w:val="clear" w:color="auto" w:fill="auto"/>
            <w:vAlign w:val="center"/>
          </w:tcPr>
          <w:p w14:paraId="1BFEA507">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color w:val="000000"/>
                <w:kern w:val="2"/>
                <w:sz w:val="28"/>
                <w:szCs w:val="28"/>
                <w:lang w:val="en-US" w:eastAsia="zh-CN" w:bidi="ar"/>
              </w:rPr>
              <w:t>济宁市</w:t>
            </w:r>
          </w:p>
        </w:tc>
        <w:tc>
          <w:tcPr>
            <w:tcW w:w="634" w:type="pct"/>
            <w:tcBorders>
              <w:top w:val="single" w:color="auto" w:sz="4" w:space="0"/>
              <w:left w:val="nil"/>
              <w:bottom w:val="single" w:color="auto" w:sz="4" w:space="0"/>
              <w:right w:val="single" w:color="auto" w:sz="4" w:space="0"/>
            </w:tcBorders>
            <w:shd w:val="clear" w:color="auto" w:fill="auto"/>
            <w:vAlign w:val="center"/>
          </w:tcPr>
          <w:p w14:paraId="5563A7E1">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地址</w:t>
            </w:r>
          </w:p>
        </w:tc>
        <w:tc>
          <w:tcPr>
            <w:tcW w:w="1982" w:type="pct"/>
            <w:tcBorders>
              <w:top w:val="single" w:color="auto" w:sz="4" w:space="0"/>
              <w:left w:val="nil"/>
              <w:bottom w:val="single" w:color="auto" w:sz="4" w:space="0"/>
              <w:right w:val="single" w:color="auto" w:sz="4" w:space="0"/>
            </w:tcBorders>
            <w:shd w:val="clear" w:color="auto" w:fill="auto"/>
            <w:vAlign w:val="center"/>
          </w:tcPr>
          <w:p w14:paraId="096C3407">
            <w:pPr>
              <w:keepNext w:val="0"/>
              <w:keepLines w:val="0"/>
              <w:widowControl w:val="0"/>
              <w:suppressLineNumbers w:val="0"/>
              <w:adjustRightInd w:val="0"/>
              <w:spacing w:before="0" w:beforeAutospacing="0" w:after="0" w:afterAutospacing="0"/>
              <w:ind w:left="0" w:right="0"/>
              <w:jc w:val="center"/>
              <w:rPr>
                <w:rFonts w:hint="eastAsia"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邹城市</w:t>
            </w:r>
          </w:p>
        </w:tc>
      </w:tr>
      <w:tr w14:paraId="3513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8"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4C7303FC">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企业类型</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680A9725">
            <w:pPr>
              <w:keepNext w:val="0"/>
              <w:keepLines w:val="0"/>
              <w:widowControl w:val="0"/>
              <w:suppressLineNumbers w:val="0"/>
              <w:adjustRightInd w:val="0"/>
              <w:spacing w:before="0" w:beforeAutospacing="0" w:after="0" w:afterAutospacing="0"/>
              <w:ind w:left="0" w:right="0"/>
              <w:jc w:val="both"/>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w:t>
            </w:r>
            <w:r>
              <w:rPr>
                <w:rFonts w:hint="eastAsia" w:ascii="方正仿宋简体" w:hAnsi="方正仿宋简体" w:eastAsia="方正仿宋简体" w:cs="方正仿宋简体"/>
                <w:kern w:val="2"/>
                <w:sz w:val="28"/>
                <w:szCs w:val="28"/>
                <w:lang w:val="en-US" w:eastAsia="zh-CN" w:bidi="ar"/>
              </w:rPr>
              <w:t xml:space="preserve">国家认定的科技型中小企业  </w:t>
            </w:r>
            <w:r>
              <w:rPr>
                <w:rFonts w:hint="default" w:ascii="Wingdings 2" w:hAnsi="Wingdings 2" w:eastAsia="Wingdings 2" w:cs="Wingdings 2"/>
                <w:kern w:val="2"/>
                <w:sz w:val="28"/>
                <w:szCs w:val="28"/>
                <w:lang w:val="en-US" w:eastAsia="zh-CN" w:bidi="ar"/>
              </w:rPr>
              <w:sym w:font="Wingdings 2" w:char="0052"/>
            </w:r>
            <w:r>
              <w:rPr>
                <w:rFonts w:hint="eastAsia" w:ascii="方正仿宋简体" w:hAnsi="方正仿宋简体" w:eastAsia="方正仿宋简体" w:cs="方正仿宋简体"/>
                <w:kern w:val="2"/>
                <w:sz w:val="28"/>
                <w:szCs w:val="28"/>
                <w:lang w:val="en-US" w:eastAsia="zh-CN" w:bidi="ar"/>
              </w:rPr>
              <w:t>高新技术企业</w:t>
            </w:r>
          </w:p>
          <w:p w14:paraId="3CB0C8CA">
            <w:pPr>
              <w:keepNext w:val="0"/>
              <w:keepLines w:val="0"/>
              <w:widowControl w:val="0"/>
              <w:suppressLineNumbers w:val="0"/>
              <w:adjustRightInd w:val="0"/>
              <w:spacing w:before="0" w:beforeAutospacing="0" w:after="0" w:afterAutospacing="0"/>
              <w:ind w:left="0" w:right="0"/>
              <w:jc w:val="both"/>
              <w:rPr>
                <w:rFonts w:hint="default" w:ascii="Times New Roman" w:hAnsi="Times New Roman" w:eastAsia="方正仿宋简体" w:cs="Times New Roman"/>
                <w:kern w:val="2"/>
                <w:sz w:val="28"/>
                <w:szCs w:val="28"/>
              </w:rPr>
            </w:pPr>
            <w:r>
              <w:rPr>
                <w:rFonts w:hint="default" w:ascii="Wingdings 2" w:hAnsi="Wingdings 2" w:eastAsia="Wingdings 2" w:cs="Wingdings 2"/>
                <w:kern w:val="2"/>
                <w:sz w:val="28"/>
                <w:szCs w:val="28"/>
                <w:lang w:val="en-US" w:eastAsia="zh-CN" w:bidi="ar"/>
              </w:rPr>
              <w:t>R</w:t>
            </w:r>
            <w:r>
              <w:rPr>
                <w:rFonts w:hint="eastAsia" w:ascii="方正仿宋简体" w:hAnsi="方正仿宋简体" w:eastAsia="方正仿宋简体" w:cs="方正仿宋简体"/>
                <w:kern w:val="2"/>
                <w:sz w:val="28"/>
                <w:szCs w:val="28"/>
                <w:lang w:val="en-US" w:eastAsia="zh-CN" w:bidi="ar"/>
              </w:rPr>
              <w:t>规模以上工业企业</w:t>
            </w:r>
            <w:r>
              <w:rPr>
                <w:rFonts w:hint="default" w:ascii="Times New Roman" w:hAnsi="Times New Roman" w:eastAsia="方正仿宋简体" w:cs="Times New Roman"/>
                <w:kern w:val="2"/>
                <w:sz w:val="28"/>
                <w:szCs w:val="28"/>
                <w:lang w:val="en-US" w:eastAsia="zh-CN" w:bidi="ar"/>
              </w:rPr>
              <w:t xml:space="preserve">   </w:t>
            </w:r>
            <w:r>
              <w:rPr>
                <w:rFonts w:hint="default" w:ascii="Wingdings 2" w:hAnsi="Wingdings 2" w:eastAsia="Wingdings 2" w:cs="Wingdings 2"/>
                <w:kern w:val="2"/>
                <w:sz w:val="28"/>
                <w:szCs w:val="28"/>
                <w:lang w:val="en-US" w:eastAsia="zh-CN" w:bidi="ar"/>
              </w:rPr>
              <w:t>£</w:t>
            </w:r>
            <w:r>
              <w:rPr>
                <w:rFonts w:hint="eastAsia" w:ascii="方正仿宋简体" w:hAnsi="方正仿宋简体" w:eastAsia="方正仿宋简体" w:cs="方正仿宋简体"/>
                <w:kern w:val="2"/>
                <w:sz w:val="28"/>
                <w:szCs w:val="28"/>
                <w:lang w:val="en-US" w:eastAsia="zh-CN" w:bidi="ar"/>
              </w:rPr>
              <w:t>其他，请说明</w:t>
            </w:r>
          </w:p>
        </w:tc>
      </w:tr>
      <w:tr w14:paraId="04E8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1"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6C6358C4">
            <w:pPr>
              <w:keepNext w:val="0"/>
              <w:keepLines w:val="0"/>
              <w:widowControl w:val="0"/>
              <w:suppressLineNumbers w:val="0"/>
              <w:adjustRightInd w:val="0"/>
              <w:spacing w:before="0" w:beforeAutospacing="0" w:after="0" w:afterAutospacing="0"/>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企业简介</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2F4B10A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rPr>
            </w:pPr>
            <w:r>
              <w:rPr>
                <w:rFonts w:hint="default" w:ascii="Times New Roman" w:hAnsi="Times New Roman" w:eastAsia="方正仿宋简体" w:cs="Times New Roman"/>
                <w:kern w:val="2"/>
                <w:sz w:val="28"/>
                <w:szCs w:val="28"/>
                <w:lang w:val="en-US" w:eastAsia="zh-CN" w:bidi="ar"/>
              </w:rPr>
              <w:t xml:space="preserve"> </w:t>
            </w:r>
            <w:r>
              <w:rPr>
                <w:rFonts w:hint="eastAsia" w:ascii="方正仿宋简体" w:hAnsi="方正仿宋简体" w:eastAsia="方正仿宋简体" w:cs="方正仿宋简体"/>
                <w:kern w:val="2"/>
                <w:sz w:val="28"/>
                <w:szCs w:val="28"/>
                <w:lang w:val="en-US" w:eastAsia="zh-CN" w:bidi="ar"/>
              </w:rPr>
              <w:t>山东世纪矿山机电有限公司位于孟子故里邹城市，是一家集矿用</w:t>
            </w:r>
            <w:r>
              <w:rPr>
                <w:rFonts w:hint="default" w:ascii="Times New Roman" w:hAnsi="Times New Roman" w:eastAsia="方正仿宋简体" w:cs="Times New Roman"/>
                <w:kern w:val="2"/>
                <w:sz w:val="28"/>
                <w:szCs w:val="28"/>
                <w:lang w:val="en-US" w:eastAsia="zh-CN" w:bidi="ar"/>
              </w:rPr>
              <w:t>4G</w:t>
            </w:r>
            <w:r>
              <w:rPr>
                <w:rFonts w:hint="eastAsia" w:ascii="方正仿宋简体" w:hAnsi="方正仿宋简体" w:eastAsia="方正仿宋简体" w:cs="方正仿宋简体"/>
                <w:kern w:val="2"/>
                <w:sz w:val="28"/>
                <w:szCs w:val="28"/>
                <w:lang w:val="en-US" w:eastAsia="zh-CN" w:bidi="ar"/>
              </w:rPr>
              <w:t>通信系统、矿用精确人员定位、工业自动化产品研发、生产及服务于一体的高新技术企业。</w:t>
            </w:r>
          </w:p>
          <w:p w14:paraId="08110BE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公司技术领先、设备先进，产品通过了国家煤炭防爆安全产品质量检验中心的检测，达到国家标准并获得《煤矿用产品安全标志证书》、《防爆合格证》，并经全国工业产品生产许可证办公室审查部检验合格，获得《全国工业产品生产许可证》。</w:t>
            </w:r>
          </w:p>
          <w:p w14:paraId="79B7C6E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rPr>
            </w:pPr>
          </w:p>
        </w:tc>
      </w:tr>
      <w:tr w14:paraId="7553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843" w:type="pct"/>
            <w:tcBorders>
              <w:top w:val="single" w:color="auto" w:sz="4" w:space="0"/>
              <w:left w:val="single" w:color="auto" w:sz="4" w:space="0"/>
              <w:bottom w:val="single" w:color="auto" w:sz="4" w:space="0"/>
              <w:right w:val="single" w:color="auto" w:sz="4" w:space="0"/>
            </w:tcBorders>
            <w:shd w:val="clear" w:color="auto" w:fill="auto"/>
            <w:vAlign w:val="center"/>
          </w:tcPr>
          <w:p w14:paraId="13E194AE">
            <w:pPr>
              <w:keepNext w:val="0"/>
              <w:keepLines w:val="0"/>
              <w:widowControl w:val="0"/>
              <w:suppressLineNumbers w:val="0"/>
              <w:adjustRightInd w:val="0"/>
              <w:spacing w:before="0" w:beforeAutospacing="0" w:after="0" w:afterAutospacing="0" w:line="320" w:lineRule="exact"/>
              <w:ind w:left="0" w:right="0"/>
              <w:jc w:val="center"/>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技术难题及合作意向</w:t>
            </w:r>
          </w:p>
        </w:tc>
        <w:tc>
          <w:tcPr>
            <w:tcW w:w="4156" w:type="pct"/>
            <w:gridSpan w:val="3"/>
            <w:tcBorders>
              <w:top w:val="single" w:color="auto" w:sz="4" w:space="0"/>
              <w:left w:val="nil"/>
              <w:bottom w:val="single" w:color="auto" w:sz="4" w:space="0"/>
              <w:right w:val="single" w:color="auto" w:sz="4" w:space="0"/>
            </w:tcBorders>
            <w:shd w:val="clear" w:color="auto" w:fill="auto"/>
            <w:vAlign w:val="center"/>
          </w:tcPr>
          <w:p w14:paraId="3CAC9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技术难题：</w:t>
            </w:r>
          </w:p>
          <w:p w14:paraId="1335D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井下</w:t>
            </w:r>
            <w:r>
              <w:rPr>
                <w:rFonts w:hint="default" w:ascii="Times New Roman" w:hAnsi="Times New Roman" w:eastAsia="方正仿宋简体" w:cs="Times New Roman"/>
                <w:kern w:val="2"/>
                <w:sz w:val="28"/>
                <w:szCs w:val="28"/>
                <w:lang w:val="en-US" w:eastAsia="zh-CN" w:bidi="ar"/>
              </w:rPr>
              <w:t>LTE</w:t>
            </w:r>
            <w:r>
              <w:rPr>
                <w:rFonts w:hint="eastAsia" w:ascii="方正仿宋简体" w:hAnsi="方正仿宋简体" w:eastAsia="方正仿宋简体" w:cs="方正仿宋简体"/>
                <w:kern w:val="2"/>
                <w:sz w:val="28"/>
                <w:szCs w:val="28"/>
                <w:lang w:val="en-US" w:eastAsia="zh-CN" w:bidi="ar"/>
              </w:rPr>
              <w:t>通讯系统。</w:t>
            </w:r>
          </w:p>
          <w:p w14:paraId="1569E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Times New Roman" w:hAnsi="Times New Roman" w:eastAsia="方正仿宋简体" w:cs="Times New Roman"/>
                <w:kern w:val="2"/>
                <w:sz w:val="28"/>
                <w:szCs w:val="28"/>
              </w:rPr>
            </w:pPr>
            <w:r>
              <w:rPr>
                <w:rFonts w:hint="eastAsia" w:ascii="方正仿宋简体" w:hAnsi="方正仿宋简体" w:eastAsia="方正仿宋简体" w:cs="方正仿宋简体"/>
                <w:kern w:val="2"/>
                <w:sz w:val="28"/>
                <w:szCs w:val="28"/>
                <w:lang w:val="en-US" w:eastAsia="zh-CN" w:bidi="ar"/>
              </w:rPr>
              <w:t>达到目标：</w:t>
            </w:r>
          </w:p>
          <w:p w14:paraId="1E8BE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1"/>
                <w:szCs w:val="21"/>
              </w:rPr>
            </w:pPr>
            <w:r>
              <w:rPr>
                <w:rFonts w:hint="eastAsia" w:ascii="方正仿宋简体" w:hAnsi="方正仿宋简体" w:eastAsia="方正仿宋简体" w:cs="方正仿宋简体"/>
                <w:kern w:val="2"/>
                <w:sz w:val="28"/>
                <w:szCs w:val="28"/>
                <w:lang w:val="en-US" w:eastAsia="zh-CN" w:bidi="ar"/>
              </w:rPr>
              <w:t>井下</w:t>
            </w:r>
            <w:r>
              <w:rPr>
                <w:rFonts w:hint="default" w:ascii="Times New Roman" w:hAnsi="Times New Roman" w:eastAsia="方正仿宋简体" w:cs="Times New Roman"/>
                <w:kern w:val="2"/>
                <w:sz w:val="28"/>
                <w:szCs w:val="28"/>
                <w:lang w:val="en-US" w:eastAsia="zh-CN" w:bidi="ar"/>
              </w:rPr>
              <w:t>4G</w:t>
            </w:r>
            <w:r>
              <w:rPr>
                <w:rFonts w:hint="eastAsia" w:ascii="方正仿宋简体" w:hAnsi="方正仿宋简体" w:eastAsia="方正仿宋简体" w:cs="方正仿宋简体"/>
                <w:kern w:val="2"/>
                <w:sz w:val="28"/>
                <w:szCs w:val="28"/>
                <w:lang w:val="en-US" w:eastAsia="zh-CN" w:bidi="ar"/>
              </w:rPr>
              <w:t xml:space="preserve">通讯系统，作为煤矿通讯的发展方向。在该系统平台的基础上，通过标签对设备或人员进行标识，通过检测该标签，实现对井下运输设备和人员精确定位。        </w:t>
            </w:r>
          </w:p>
        </w:tc>
      </w:tr>
    </w:tbl>
    <w:p w14:paraId="4307C564">
      <w:pPr>
        <w:pStyle w:val="7"/>
        <w:jc w:val="both"/>
        <w:rPr>
          <w:rFonts w:hint="eastAsia" w:ascii="Times New Roman" w:hAnsi="Times New Roman" w:eastAsia="方正黑体简体" w:cs="Times New Roman"/>
          <w:sz w:val="72"/>
          <w:szCs w:val="40"/>
          <w:lang w:val="en-US" w:eastAsia="zh-CN"/>
        </w:rPr>
      </w:pPr>
    </w:p>
    <w:p w14:paraId="0102484E">
      <w:pPr>
        <w:pStyle w:val="7"/>
        <w:jc w:val="both"/>
        <w:rPr>
          <w:rFonts w:hint="eastAsia" w:ascii="Times New Roman" w:hAnsi="Times New Roman" w:eastAsia="方正黑体简体" w:cs="Times New Roman"/>
          <w:sz w:val="72"/>
          <w:szCs w:val="40"/>
          <w:lang w:val="en-US" w:eastAsia="zh-CN"/>
        </w:rPr>
      </w:pPr>
    </w:p>
    <w:p w14:paraId="79A5AF02">
      <w:pPr>
        <w:rPr>
          <w:rFonts w:hint="eastAsia" w:ascii="Times New Roman" w:hAnsi="Times New Roman" w:eastAsia="方正黑体简体" w:cs="Times New Roman"/>
          <w:sz w:val="72"/>
          <w:szCs w:val="40"/>
          <w:lang w:val="en-US" w:eastAsia="zh-CN"/>
        </w:rPr>
      </w:pPr>
    </w:p>
    <w:p w14:paraId="3617AD4E">
      <w:pPr>
        <w:pStyle w:val="3"/>
        <w:ind w:left="0" w:leftChars="0" w:firstLine="0" w:firstLineChars="0"/>
        <w:rPr>
          <w:rFonts w:hint="eastAsia" w:ascii="Times New Roman" w:hAnsi="Times New Roman" w:eastAsia="方正黑体简体" w:cs="Times New Roman"/>
          <w:sz w:val="72"/>
          <w:szCs w:val="40"/>
          <w:lang w:val="en-US" w:eastAsia="zh-CN"/>
        </w:rPr>
      </w:pPr>
    </w:p>
    <w:p w14:paraId="29C942EA">
      <w:pPr>
        <w:pStyle w:val="6"/>
        <w:rPr>
          <w:rFonts w:hint="eastAsia" w:ascii="Times New Roman" w:hAnsi="Times New Roman" w:eastAsia="方正黑体简体" w:cs="Times New Roman"/>
          <w:sz w:val="72"/>
          <w:szCs w:val="40"/>
          <w:lang w:val="en-US" w:eastAsia="zh-CN"/>
        </w:rPr>
      </w:pPr>
    </w:p>
    <w:p w14:paraId="5DC82553">
      <w:pPr>
        <w:pStyle w:val="7"/>
        <w:jc w:val="center"/>
        <w:rPr>
          <w:rFonts w:hint="default" w:ascii="Times New Roman" w:hAnsi="Times New Roman" w:eastAsia="方正黑体简体" w:cs="Times New Roman"/>
          <w:sz w:val="72"/>
          <w:szCs w:val="40"/>
        </w:rPr>
      </w:pPr>
      <w:r>
        <w:rPr>
          <w:rFonts w:hint="default" w:ascii="Times New Roman" w:hAnsi="Times New Roman" w:eastAsia="方正黑体简体" w:cs="Times New Roman"/>
          <w:sz w:val="72"/>
          <w:szCs w:val="40"/>
        </w:rPr>
        <w:t>六、生物医药</w:t>
      </w:r>
    </w:p>
    <w:p w14:paraId="5E2BE64E">
      <w:pPr>
        <w:pStyle w:val="30"/>
        <w:ind w:firstLine="640"/>
        <w:rPr>
          <w:rFonts w:hint="default" w:ascii="Times New Roman" w:hAnsi="Times New Roman" w:cs="Times New Roman"/>
        </w:rPr>
      </w:pPr>
    </w:p>
    <w:p w14:paraId="49AA6E0B">
      <w:pPr>
        <w:pStyle w:val="30"/>
        <w:ind w:firstLine="640"/>
        <w:rPr>
          <w:rFonts w:hint="default" w:ascii="Times New Roman" w:hAnsi="Times New Roman" w:cs="Times New Roman"/>
        </w:rPr>
      </w:pPr>
    </w:p>
    <w:p w14:paraId="15FA7FEE">
      <w:pPr>
        <w:pStyle w:val="30"/>
        <w:ind w:firstLine="640"/>
        <w:rPr>
          <w:rFonts w:hint="default" w:ascii="Times New Roman" w:hAnsi="Times New Roman" w:cs="Times New Roman"/>
        </w:rPr>
      </w:pPr>
    </w:p>
    <w:p w14:paraId="59031A46">
      <w:pPr>
        <w:pStyle w:val="30"/>
        <w:ind w:firstLine="640"/>
        <w:rPr>
          <w:rFonts w:hint="default" w:ascii="Times New Roman" w:hAnsi="Times New Roman" w:cs="Times New Roman"/>
        </w:rPr>
      </w:pPr>
    </w:p>
    <w:p w14:paraId="2063F7F6">
      <w:pPr>
        <w:pStyle w:val="30"/>
        <w:ind w:firstLine="640"/>
        <w:rPr>
          <w:rFonts w:hint="default" w:ascii="Times New Roman" w:hAnsi="Times New Roman" w:cs="Times New Roman"/>
        </w:rPr>
      </w:pPr>
    </w:p>
    <w:p w14:paraId="4EB28251">
      <w:pPr>
        <w:pStyle w:val="30"/>
        <w:ind w:firstLine="640"/>
        <w:rPr>
          <w:rFonts w:hint="default" w:ascii="Times New Roman" w:hAnsi="Times New Roman" w:cs="Times New Roman"/>
        </w:rPr>
      </w:pPr>
    </w:p>
    <w:p w14:paraId="75CACD8F">
      <w:pPr>
        <w:rPr>
          <w:rFonts w:hint="default" w:ascii="Times New Roman" w:hAnsi="Times New Roman" w:cs="Times New Roman"/>
        </w:rPr>
      </w:pPr>
    </w:p>
    <w:p w14:paraId="499188E4">
      <w:pPr>
        <w:pStyle w:val="19"/>
        <w:rPr>
          <w:rFonts w:hint="default" w:ascii="Times New Roman" w:hAnsi="Times New Roman" w:cs="Times New Roman"/>
        </w:rPr>
      </w:pPr>
    </w:p>
    <w:p w14:paraId="47D5C92A">
      <w:pPr>
        <w:pStyle w:val="19"/>
        <w:rPr>
          <w:rFonts w:hint="default" w:ascii="Times New Roman" w:hAnsi="Times New Roman" w:cs="Times New Roman"/>
        </w:rPr>
      </w:pPr>
    </w:p>
    <w:p w14:paraId="1371A05B">
      <w:pPr>
        <w:pStyle w:val="19"/>
        <w:rPr>
          <w:rFonts w:hint="default" w:ascii="Times New Roman" w:hAnsi="Times New Roman" w:cs="Times New Roman"/>
        </w:rPr>
      </w:pPr>
    </w:p>
    <w:p w14:paraId="4C3E32BA">
      <w:pPr>
        <w:pStyle w:val="30"/>
        <w:ind w:firstLine="640"/>
        <w:rPr>
          <w:rFonts w:hint="default" w:ascii="Times New Roman" w:hAnsi="Times New Roman" w:cs="Times New Roman"/>
        </w:rPr>
      </w:pPr>
    </w:p>
    <w:p w14:paraId="09091481">
      <w:pPr>
        <w:pStyle w:val="30"/>
        <w:ind w:firstLine="640"/>
        <w:rPr>
          <w:rFonts w:hint="default" w:ascii="Times New Roman" w:hAnsi="Times New Roman" w:cs="Times New Roman"/>
        </w:rPr>
      </w:pPr>
    </w:p>
    <w:p w14:paraId="6A6AB0EB">
      <w:pPr>
        <w:pStyle w:val="30"/>
        <w:ind w:firstLine="640"/>
        <w:rPr>
          <w:rFonts w:hint="default" w:ascii="Times New Roman" w:hAnsi="Times New Roman" w:cs="Times New Roman"/>
        </w:rPr>
      </w:pPr>
    </w:p>
    <w:p w14:paraId="4E228C1E">
      <w:pPr>
        <w:jc w:val="center"/>
        <w:outlineLvl w:val="0"/>
        <w:rPr>
          <w:rFonts w:hint="default" w:ascii="Times New Roman" w:hAnsi="Times New Roman" w:eastAsia="方正小标宋简体" w:cs="Times New Roman"/>
          <w:b/>
          <w:sz w:val="44"/>
          <w:szCs w:val="44"/>
        </w:rPr>
      </w:pPr>
      <w:r>
        <w:rPr>
          <w:rFonts w:hint="default" w:ascii="Times New Roman" w:hAnsi="Times New Roman" w:cs="Times New Roman"/>
          <w:b/>
          <w:sz w:val="44"/>
          <w:szCs w:val="44"/>
        </w:rPr>
        <w:br w:type="page"/>
      </w: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rPr>
        <w:t>）</w:t>
      </w:r>
    </w:p>
    <w:tbl>
      <w:tblPr>
        <w:tblStyle w:val="14"/>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425"/>
        <w:gridCol w:w="1092"/>
        <w:gridCol w:w="3514"/>
      </w:tblGrid>
      <w:tr w14:paraId="6D18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33" w:type="dxa"/>
            <w:vAlign w:val="center"/>
          </w:tcPr>
          <w:p w14:paraId="4984DE0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企业名称</w:t>
            </w:r>
          </w:p>
        </w:tc>
        <w:tc>
          <w:tcPr>
            <w:tcW w:w="7031" w:type="dxa"/>
            <w:gridSpan w:val="3"/>
            <w:vAlign w:val="center"/>
          </w:tcPr>
          <w:p w14:paraId="0ED55BBB">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山东康源堂药业股份有限公司</w:t>
            </w:r>
          </w:p>
        </w:tc>
      </w:tr>
      <w:tr w14:paraId="5887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14:paraId="214B6198">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所在地市</w:t>
            </w:r>
          </w:p>
        </w:tc>
        <w:tc>
          <w:tcPr>
            <w:tcW w:w="2425" w:type="dxa"/>
            <w:vAlign w:val="center"/>
          </w:tcPr>
          <w:p w14:paraId="2BD7A6E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济宁市</w:t>
            </w:r>
          </w:p>
        </w:tc>
        <w:tc>
          <w:tcPr>
            <w:tcW w:w="1092" w:type="dxa"/>
            <w:vAlign w:val="center"/>
          </w:tcPr>
          <w:p w14:paraId="4718C15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lang w:val="en-US" w:eastAsia="zh-CN"/>
              </w:rPr>
              <w:t>地址</w:t>
            </w:r>
          </w:p>
        </w:tc>
        <w:tc>
          <w:tcPr>
            <w:tcW w:w="3514" w:type="dxa"/>
            <w:vAlign w:val="center"/>
          </w:tcPr>
          <w:p w14:paraId="2E0E4D61">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eastAsia" w:ascii="Times New Roman" w:hAnsi="Times New Roman" w:eastAsia="方正仿宋简体" w:cs="Times New Roman"/>
                <w:b w:val="0"/>
                <w:bCs w:val="0"/>
                <w:sz w:val="24"/>
                <w:lang w:val="en-US" w:eastAsia="zh-CN"/>
              </w:rPr>
            </w:pPr>
            <w:r>
              <w:rPr>
                <w:rFonts w:hint="eastAsia" w:ascii="Times New Roman" w:hAnsi="Times New Roman" w:eastAsia="方正仿宋简体" w:cs="Times New Roman"/>
                <w:b w:val="0"/>
                <w:bCs w:val="0"/>
                <w:sz w:val="28"/>
                <w:szCs w:val="28"/>
                <w:lang w:val="en-US" w:eastAsia="zh-CN"/>
              </w:rPr>
              <w:t>微山县</w:t>
            </w:r>
          </w:p>
        </w:tc>
      </w:tr>
      <w:tr w14:paraId="4148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33" w:type="dxa"/>
            <w:vAlign w:val="center"/>
          </w:tcPr>
          <w:p w14:paraId="55378A0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企业类型</w:t>
            </w:r>
          </w:p>
        </w:tc>
        <w:tc>
          <w:tcPr>
            <w:tcW w:w="7031" w:type="dxa"/>
            <w:gridSpan w:val="3"/>
            <w:vAlign w:val="center"/>
          </w:tcPr>
          <w:p w14:paraId="41CEB5B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 xml:space="preserve">□国家认定的科技型中小企业  </w:t>
            </w: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高新技术企业</w:t>
            </w:r>
          </w:p>
          <w:p w14:paraId="27E18BA9">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规模以上工业企业   □其他，请说明</w:t>
            </w:r>
          </w:p>
        </w:tc>
      </w:tr>
      <w:tr w14:paraId="6945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8" w:hRule="atLeast"/>
          <w:jc w:val="center"/>
        </w:trPr>
        <w:tc>
          <w:tcPr>
            <w:tcW w:w="1433" w:type="dxa"/>
            <w:vAlign w:val="center"/>
          </w:tcPr>
          <w:p w14:paraId="6AA4962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企业简介</w:t>
            </w:r>
          </w:p>
        </w:tc>
        <w:tc>
          <w:tcPr>
            <w:tcW w:w="7031" w:type="dxa"/>
            <w:gridSpan w:val="3"/>
            <w:vAlign w:val="center"/>
          </w:tcPr>
          <w:p w14:paraId="0772F58A">
            <w:pPr>
              <w:pStyle w:val="10"/>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 xml:space="preserve"> 山东康源堂药业股份有限公司成立于2012年，位于微山县东风东路，是一家以从事医药制造业为主的企业。公司2019年成功在“新三板”挂牌上市。公司自营及签约种养殖基地2000余亩，建筑面积15600m2。公司的水蛭、蟾酥产品2019年被认证为山东省道地药材，占全国市场份额均在20%以上，年产销药用水蛭150吨，蟾酥2吨，中药饮片600吨。</w:t>
            </w:r>
          </w:p>
          <w:p w14:paraId="5DD54409">
            <w:pPr>
              <w:pStyle w:val="10"/>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山东康源堂大健康产业项目总投资17.8亿元，占地256亩。项目分两期建设，一期占地135亩，主要生产中药饮片生产、中药配方颗粒等</w:t>
            </w:r>
            <w:r>
              <w:rPr>
                <w:rFonts w:hint="eastAsia" w:ascii="Times New Roman" w:hAnsi="Times New Roman" w:eastAsia="方正仿宋简体" w:cs="Times New Roman"/>
                <w:b w:val="0"/>
                <w:bCs w:val="0"/>
                <w:sz w:val="28"/>
                <w:szCs w:val="28"/>
                <w:lang w:eastAsia="zh-CN"/>
              </w:rPr>
              <w:t>；</w:t>
            </w:r>
            <w:r>
              <w:rPr>
                <w:rFonts w:hint="default" w:ascii="Times New Roman" w:hAnsi="Times New Roman" w:eastAsia="方正仿宋简体" w:cs="Times New Roman"/>
                <w:b w:val="0"/>
                <w:bCs w:val="0"/>
                <w:sz w:val="28"/>
                <w:szCs w:val="28"/>
              </w:rPr>
              <w:t>二期占地121亩，主要生产中药片剂、胶囊、颗粒剂、滴丸剂、膏剂、口服液、中药外用制剂等，项目全部建成后可形成年产4000吨中药配方颗粒，年处理中药材60000吨，年产10亿袋(盒)中药制剂的生产能力。</w:t>
            </w:r>
          </w:p>
        </w:tc>
      </w:tr>
      <w:tr w14:paraId="7BEC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1433" w:type="dxa"/>
            <w:vAlign w:val="center"/>
          </w:tcPr>
          <w:p w14:paraId="3D6972D5">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技术难题及合作意向</w:t>
            </w:r>
          </w:p>
        </w:tc>
        <w:tc>
          <w:tcPr>
            <w:tcW w:w="7031" w:type="dxa"/>
            <w:gridSpan w:val="3"/>
            <w:vAlign w:val="center"/>
          </w:tcPr>
          <w:p w14:paraId="30FFDB85">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0" w:firstLineChars="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技术难题：</w:t>
            </w:r>
          </w:p>
          <w:p w14:paraId="1A4DB10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1.水蛭与蟾蜍的健康养殖技术；</w:t>
            </w:r>
          </w:p>
          <w:p w14:paraId="7341D408">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2.中药配方颗粒配制过程中含淀粉类产品溶化性的控制；</w:t>
            </w:r>
          </w:p>
          <w:p w14:paraId="7B25B4BD">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3.中药配方颗粒配制过程中含糖类产品结块问题。</w:t>
            </w:r>
          </w:p>
        </w:tc>
      </w:tr>
    </w:tbl>
    <w:p w14:paraId="1527C8F8">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二</w:t>
      </w:r>
      <w:r>
        <w:rPr>
          <w:rFonts w:hint="default" w:ascii="Times New Roman" w:hAnsi="Times New Roman" w:eastAsia="方正小标宋简体" w:cs="Times New Roman"/>
          <w:b/>
          <w:sz w:val="44"/>
          <w:szCs w:val="44"/>
        </w:rPr>
        <w:t>）</w:t>
      </w:r>
    </w:p>
    <w:tbl>
      <w:tblPr>
        <w:tblStyle w:val="14"/>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520"/>
        <w:gridCol w:w="1092"/>
        <w:gridCol w:w="3325"/>
      </w:tblGrid>
      <w:tr w14:paraId="7DF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14" w:type="dxa"/>
            <w:vAlign w:val="center"/>
          </w:tcPr>
          <w:p w14:paraId="1E2EF50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37" w:type="dxa"/>
            <w:gridSpan w:val="3"/>
            <w:vAlign w:val="center"/>
          </w:tcPr>
          <w:p w14:paraId="5362FEB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山东孔府制药有限公司</w:t>
            </w:r>
          </w:p>
        </w:tc>
      </w:tr>
      <w:tr w14:paraId="795E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vAlign w:val="center"/>
          </w:tcPr>
          <w:p w14:paraId="6059C1F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20" w:type="dxa"/>
            <w:vAlign w:val="center"/>
          </w:tcPr>
          <w:p w14:paraId="36418D0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1E3666E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25" w:type="dxa"/>
            <w:vAlign w:val="center"/>
          </w:tcPr>
          <w:p w14:paraId="25A79F0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曲阜市</w:t>
            </w:r>
          </w:p>
        </w:tc>
      </w:tr>
      <w:tr w14:paraId="290F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14" w:type="dxa"/>
            <w:vAlign w:val="center"/>
          </w:tcPr>
          <w:p w14:paraId="37A7C50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37" w:type="dxa"/>
            <w:gridSpan w:val="3"/>
            <w:vAlign w:val="center"/>
          </w:tcPr>
          <w:p w14:paraId="40A865C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6CC993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5C15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7" w:hRule="atLeast"/>
          <w:jc w:val="center"/>
        </w:trPr>
        <w:tc>
          <w:tcPr>
            <w:tcW w:w="1414" w:type="dxa"/>
            <w:vAlign w:val="center"/>
          </w:tcPr>
          <w:p w14:paraId="5B7E6CF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37" w:type="dxa"/>
            <w:gridSpan w:val="3"/>
            <w:vAlign w:val="center"/>
          </w:tcPr>
          <w:p w14:paraId="49D5C1A4">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孔府制药有限公司是裕隆集团调整产业结构、推动转型发展的重点企业，是一家专业生产中成药、化药原料药及制剂产品的技术密集型现代化制药企业。公司中药部产品以中成药OTC产品为主，拥有6个剂型39个品种，主导品种有牛黄蛇胆川贝液、胃炎宁颗粒、风寒、风热感冒颗粒、橘红颗粒、蒲地蓝消炎片等产品。裕隆医药工业园（化药部），2012年建成高标准的生产车间和实验室，与北京海步医药科技有限公司合作，引进了一批具有国际先进水平的一线抗肿瘤和心脑血管的治疗品种，有盐酸厄洛替尼、匹伐他汀钙、安立生坦等品种。公司推进项目建设完成了新建口服液车间扩产项目、口服固体制剂车间改造项目和中药前处理提取项目。</w:t>
            </w:r>
          </w:p>
          <w:p w14:paraId="7CFC07A9">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公司产品销售已辐射全国，牛黄蛇胆川贝液、风寒感冒颗粒等已成为区域名牌产品。</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品正源清</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仁爱之药</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的理念和厚重儒家文化的“孔府”品牌，已成为孔府制药长远发展的独特优势。</w:t>
            </w:r>
          </w:p>
        </w:tc>
      </w:tr>
      <w:tr w14:paraId="332B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4" w:type="dxa"/>
            <w:vAlign w:val="center"/>
          </w:tcPr>
          <w:p w14:paraId="1B670D1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37" w:type="dxa"/>
            <w:gridSpan w:val="3"/>
            <w:vAlign w:val="center"/>
          </w:tcPr>
          <w:p w14:paraId="6A0A7AB5">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6E1DC400">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textAlignment w:val="auto"/>
              <w:rPr>
                <w:rFonts w:hint="eastAsia" w:ascii="Times New Roman" w:hAnsi="Times New Roman" w:eastAsia="方正仿宋简体" w:cs="Times New Roman"/>
                <w:b w:val="0"/>
                <w:sz w:val="28"/>
                <w:szCs w:val="28"/>
                <w:lang w:eastAsia="zh-CN"/>
              </w:rPr>
            </w:pPr>
            <w:r>
              <w:rPr>
                <w:rFonts w:hint="default" w:ascii="Times New Roman" w:hAnsi="Times New Roman" w:eastAsia="方正仿宋简体" w:cs="Times New Roman"/>
                <w:b w:val="0"/>
                <w:sz w:val="28"/>
                <w:szCs w:val="28"/>
              </w:rPr>
              <w:t>安立生坦产品粒度控制技术难题</w:t>
            </w:r>
            <w:r>
              <w:rPr>
                <w:rFonts w:hint="eastAsia" w:ascii="Times New Roman" w:hAnsi="Times New Roman" w:eastAsia="方正仿宋简体" w:cs="Times New Roman"/>
                <w:b w:val="0"/>
                <w:sz w:val="28"/>
                <w:szCs w:val="28"/>
                <w:lang w:eastAsia="zh-CN"/>
              </w:rPr>
              <w:t>。</w:t>
            </w:r>
          </w:p>
          <w:p w14:paraId="4673EF34">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主要技术目标：</w:t>
            </w:r>
          </w:p>
          <w:p w14:paraId="2AD9B99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车间生产出来的安立生坦原料药的粒度约为30μm，寻求能够满足粒度要求的设备厂家，达到安立生坦原料药粒度控制范围：4-12μm。</w:t>
            </w:r>
          </w:p>
        </w:tc>
      </w:tr>
    </w:tbl>
    <w:p w14:paraId="2D5E2C78">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三</w:t>
      </w:r>
      <w:r>
        <w:rPr>
          <w:rFonts w:hint="default" w:ascii="Times New Roman" w:hAnsi="Times New Roman" w:eastAsia="方正小标宋简体" w:cs="Times New Roman"/>
          <w:b/>
          <w:sz w:val="44"/>
          <w:szCs w:val="44"/>
        </w:rPr>
        <w:t>）</w:t>
      </w:r>
    </w:p>
    <w:tbl>
      <w:tblPr>
        <w:tblStyle w:val="14"/>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71"/>
        <w:gridCol w:w="1092"/>
        <w:gridCol w:w="3355"/>
      </w:tblGrid>
      <w:tr w14:paraId="125B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81" w:type="dxa"/>
            <w:vAlign w:val="center"/>
          </w:tcPr>
          <w:p w14:paraId="4BFE1E6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18" w:type="dxa"/>
            <w:gridSpan w:val="3"/>
            <w:vAlign w:val="center"/>
          </w:tcPr>
          <w:p w14:paraId="324943B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山东焦点生物科技股份有限公司</w:t>
            </w:r>
          </w:p>
        </w:tc>
      </w:tr>
      <w:tr w14:paraId="151C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1" w:type="dxa"/>
            <w:vAlign w:val="center"/>
          </w:tcPr>
          <w:p w14:paraId="3A7EB8B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71" w:type="dxa"/>
            <w:vAlign w:val="center"/>
          </w:tcPr>
          <w:p w14:paraId="5D2C17C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5D91CD6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5" w:type="dxa"/>
            <w:vAlign w:val="center"/>
          </w:tcPr>
          <w:p w14:paraId="639C5BB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曲阜市</w:t>
            </w:r>
          </w:p>
        </w:tc>
      </w:tr>
      <w:tr w14:paraId="6817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81" w:type="dxa"/>
            <w:vAlign w:val="center"/>
          </w:tcPr>
          <w:p w14:paraId="7E59146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18" w:type="dxa"/>
            <w:gridSpan w:val="3"/>
            <w:vAlign w:val="center"/>
          </w:tcPr>
          <w:p w14:paraId="74B61D9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120BDCB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3952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1" w:hRule="atLeast"/>
          <w:jc w:val="center"/>
        </w:trPr>
        <w:tc>
          <w:tcPr>
            <w:tcW w:w="1481" w:type="dxa"/>
            <w:vAlign w:val="center"/>
          </w:tcPr>
          <w:p w14:paraId="3A2AD88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18" w:type="dxa"/>
            <w:gridSpan w:val="3"/>
            <w:vAlign w:val="center"/>
          </w:tcPr>
          <w:p w14:paraId="3F54FC7D">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山东焦点福瑞达生物股份有限公司，隶属于鲁商福瑞达医药股份有限公司，坐落于曲阜市，是集研发、生产、销售透明质酸钠和透明质酸钠终端产品为一体的高新技术企业，下辖山东百阜福瑞达制药有限公司、曲阜福克斯商贸有限公司、山东同康药业有限公司3家子公司。</w:t>
            </w:r>
            <w:r>
              <w:rPr>
                <w:rFonts w:hint="eastAsia" w:ascii="Times New Roman" w:hAnsi="Times New Roman" w:eastAsia="方正仿宋简体" w:cs="Times New Roman"/>
                <w:sz w:val="28"/>
                <w:szCs w:val="28"/>
                <w:lang w:val="en-US" w:eastAsia="zh-CN"/>
              </w:rPr>
              <w:t>公司</w:t>
            </w:r>
            <w:r>
              <w:rPr>
                <w:rFonts w:hint="default" w:ascii="Times New Roman" w:hAnsi="Times New Roman" w:eastAsia="方正仿宋简体" w:cs="Times New Roman"/>
                <w:sz w:val="28"/>
                <w:szCs w:val="28"/>
              </w:rPr>
              <w:t>产品远销70多个国家和地区。</w:t>
            </w:r>
          </w:p>
          <w:p w14:paraId="694219B1">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百阜福瑞达项目总投资10亿元，占地150亩，总建筑面积9.4万平方米，目前员工375人，主要建设专业医药级透明质酸钠及其相关衍生物工业园。项目一期总投资5.1亿元，主要建设无菌原料药生产车间、透明质酸钠生产车间、透明质酸钠饮品车间等；二期新上年产260吨透明质酸钠生产线、透明质酸钠凝胶针剂生产线及透明质酸钠相关衍生品生产线。整个项目达产后</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年可生产医药级透明质酸钠520吨，可新增销售收入25亿元，利税4亿元，将成为生产规模位居世界前列的透明质酸钠生产基地。</w:t>
            </w:r>
          </w:p>
        </w:tc>
      </w:tr>
      <w:tr w14:paraId="4E99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1481" w:type="dxa"/>
            <w:vAlign w:val="center"/>
          </w:tcPr>
          <w:p w14:paraId="1188DD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18" w:type="dxa"/>
            <w:gridSpan w:val="3"/>
            <w:vAlign w:val="center"/>
          </w:tcPr>
          <w:p w14:paraId="79BE813B">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59C5044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kern w:val="2"/>
                <w:sz w:val="28"/>
                <w:szCs w:val="28"/>
                <w:lang w:val="en-US" w:eastAsia="zh-CN" w:bidi="ar-SA"/>
              </w:rPr>
              <w:t>1.生产过程中乙醇废气的处理技术；</w:t>
            </w:r>
          </w:p>
          <w:p w14:paraId="7107EC5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kern w:val="2"/>
                <w:sz w:val="28"/>
                <w:szCs w:val="28"/>
                <w:lang w:val="en-US" w:eastAsia="zh-CN" w:bidi="ar-SA"/>
              </w:rPr>
              <w:t>2.蛋白多糖大分子的高效合成与应用</w:t>
            </w:r>
            <w:r>
              <w:rPr>
                <w:rFonts w:hint="eastAsia" w:ascii="Times New Roman" w:hAnsi="Times New Roman" w:eastAsia="方正仿宋简体" w:cs="Times New Roman"/>
                <w:kern w:val="2"/>
                <w:sz w:val="28"/>
                <w:szCs w:val="28"/>
                <w:lang w:val="en-US" w:eastAsia="zh-CN" w:bidi="ar-SA"/>
              </w:rPr>
              <w:t>；</w:t>
            </w:r>
          </w:p>
          <w:p w14:paraId="14A7278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kern w:val="2"/>
                <w:sz w:val="28"/>
                <w:szCs w:val="28"/>
                <w:lang w:val="en-US" w:eastAsia="zh-CN" w:bidi="ar-SA"/>
              </w:rPr>
              <w:t>3.</w:t>
            </w:r>
            <w:r>
              <w:rPr>
                <w:rFonts w:hint="default" w:ascii="Times New Roman" w:hAnsi="Times New Roman" w:eastAsia="方正仿宋简体" w:cs="Times New Roman"/>
                <w:kern w:val="2"/>
                <w:sz w:val="28"/>
                <w:szCs w:val="28"/>
                <w:lang w:val="en-US" w:eastAsia="zh-CN" w:bidi="ar-SA"/>
              </w:rPr>
              <w:t>发酵法生产裂裥菌素、PQQ、唾液酸、神经酰胺、PDRN等高附加值产品。</w:t>
            </w:r>
          </w:p>
        </w:tc>
      </w:tr>
    </w:tbl>
    <w:p w14:paraId="267E877D">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四</w:t>
      </w:r>
      <w:r>
        <w:rPr>
          <w:rFonts w:hint="default" w:ascii="Times New Roman" w:hAnsi="Times New Roman" w:eastAsia="方正小标宋简体" w:cs="Times New Roman"/>
          <w:b/>
          <w:sz w:val="44"/>
          <w:szCs w:val="44"/>
        </w:rPr>
        <w:t>）</w:t>
      </w:r>
    </w:p>
    <w:tbl>
      <w:tblPr>
        <w:tblStyle w:val="14"/>
        <w:tblW w:w="832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2647"/>
        <w:gridCol w:w="1092"/>
        <w:gridCol w:w="3241"/>
      </w:tblGrid>
      <w:tr w14:paraId="6799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45" w:type="dxa"/>
            <w:vAlign w:val="center"/>
          </w:tcPr>
          <w:p w14:paraId="3E7CF01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80" w:type="dxa"/>
            <w:gridSpan w:val="3"/>
            <w:vAlign w:val="center"/>
          </w:tcPr>
          <w:p w14:paraId="3DECE58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山东鲁抗舍里乐药业有限公司</w:t>
            </w:r>
          </w:p>
        </w:tc>
      </w:tr>
      <w:tr w14:paraId="31AD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5" w:type="dxa"/>
            <w:vAlign w:val="center"/>
          </w:tcPr>
          <w:p w14:paraId="69118FB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647" w:type="dxa"/>
            <w:vAlign w:val="center"/>
          </w:tcPr>
          <w:p w14:paraId="2C571D0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3137E87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41" w:type="dxa"/>
            <w:vAlign w:val="center"/>
          </w:tcPr>
          <w:p w14:paraId="081508C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邹城市</w:t>
            </w:r>
          </w:p>
        </w:tc>
      </w:tr>
      <w:tr w14:paraId="20FD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345" w:type="dxa"/>
            <w:vAlign w:val="center"/>
          </w:tcPr>
          <w:p w14:paraId="30C9E9F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80" w:type="dxa"/>
            <w:gridSpan w:val="3"/>
            <w:vAlign w:val="center"/>
          </w:tcPr>
          <w:p w14:paraId="3F5154B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325984D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1BD9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1" w:hRule="atLeast"/>
        </w:trPr>
        <w:tc>
          <w:tcPr>
            <w:tcW w:w="1345" w:type="dxa"/>
            <w:vAlign w:val="center"/>
          </w:tcPr>
          <w:p w14:paraId="4EDBA53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80" w:type="dxa"/>
            <w:gridSpan w:val="3"/>
            <w:vAlign w:val="center"/>
          </w:tcPr>
          <w:p w14:paraId="34F051E4">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鲁抗舍里乐药业有限公司高新区分公司成立2001年3月，位于邹城市化工园区，是鲁抗医药全资子公司售抗舍里乐公司负责兽药制剂生产经营的分公司，是集动物用药和饲料添加剂的研发、生产、销售于一体的大型综合性现代化动物保健品企业，全国兽药行业知名品牌。制剂产品主要有猪用产品、禽用产品、水产用产品、反刍用产品、宠物产品等五大产品系列，是国内众多大型养殖集团的长期供应商。</w:t>
            </w:r>
          </w:p>
          <w:p w14:paraId="29DE0A4C">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泰拉霉素注射液为国内首家、自主研发、自产原料、猪牛靶向； 全面通过一致性评价；肺内聚集，15天长效；高效应对顽固性呼吸道疾病。盐酸林可霉素硫酸大观霉素预混剂国内首仿、自有产权、自产原料、母仔同防；生殖系统健康管理的有效保障；专注于母猪产前产后保健。 </w:t>
            </w:r>
          </w:p>
        </w:tc>
      </w:tr>
      <w:tr w14:paraId="4F18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1345" w:type="dxa"/>
            <w:vAlign w:val="center"/>
          </w:tcPr>
          <w:p w14:paraId="296F712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4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80" w:type="dxa"/>
            <w:gridSpan w:val="3"/>
            <w:vAlign w:val="center"/>
          </w:tcPr>
          <w:p w14:paraId="1AA89178">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7FC6274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1.新型动物专用原料药的绿色合成技术；        </w:t>
            </w:r>
          </w:p>
          <w:p w14:paraId="4509CE3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2.以酶法替代化学法，实现合成原料药的绿色生产</w:t>
            </w:r>
            <w:r>
              <w:rPr>
                <w:rFonts w:hint="eastAsia" w:ascii="Times New Roman" w:hAnsi="Times New Roman" w:eastAsia="方正仿宋简体" w:cs="Times New Roman"/>
                <w:sz w:val="28"/>
                <w:szCs w:val="28"/>
                <w:lang w:eastAsia="zh-CN"/>
              </w:rPr>
              <w:t>；</w:t>
            </w:r>
          </w:p>
          <w:p w14:paraId="5291C00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3.工业微生物菌株的设计、构建及产业化应用。</w:t>
            </w:r>
          </w:p>
          <w:p w14:paraId="3CC8236A">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主要技术目标：</w:t>
            </w:r>
          </w:p>
          <w:p w14:paraId="7B9AFC3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1.化学合成收率高于文献资料；</w:t>
            </w:r>
          </w:p>
          <w:p w14:paraId="5DBDE7A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2.合成过程中不使用苯、四氯化碳等毒性较高溶剂</w:t>
            </w:r>
            <w:r>
              <w:rPr>
                <w:rFonts w:hint="eastAsia" w:ascii="Times New Roman" w:hAnsi="Times New Roman" w:eastAsia="方正仿宋简体" w:cs="Times New Roman"/>
                <w:sz w:val="28"/>
                <w:szCs w:val="28"/>
                <w:lang w:eastAsia="zh-CN"/>
              </w:rPr>
              <w:t>；</w:t>
            </w:r>
          </w:p>
          <w:p w14:paraId="22F7A02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3.酶具有较高活性，活性高于文献资料；</w:t>
            </w:r>
          </w:p>
          <w:p w14:paraId="4AA4D16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4.酶法生产出的药物杂质不能多于化学合成法；</w:t>
            </w:r>
          </w:p>
          <w:p w14:paraId="2D8E215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4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5.酶法收率高于</w:t>
            </w:r>
            <w:r>
              <w:rPr>
                <w:rFonts w:hint="eastAsia" w:ascii="Times New Roman" w:hAnsi="Times New Roman" w:eastAsia="方正仿宋简体" w:cs="Times New Roman"/>
                <w:sz w:val="28"/>
                <w:szCs w:val="28"/>
                <w:lang w:eastAsia="zh-CN"/>
              </w:rPr>
              <w:t>化</w:t>
            </w:r>
            <w:r>
              <w:rPr>
                <w:rFonts w:hint="default" w:ascii="Times New Roman" w:hAnsi="Times New Roman" w:eastAsia="方正仿宋简体" w:cs="Times New Roman"/>
                <w:sz w:val="28"/>
                <w:szCs w:val="28"/>
              </w:rPr>
              <w:t>学合成法。</w:t>
            </w:r>
          </w:p>
        </w:tc>
      </w:tr>
    </w:tbl>
    <w:p w14:paraId="370467D4">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五</w:t>
      </w:r>
      <w:r>
        <w:rPr>
          <w:rFonts w:hint="default" w:ascii="Times New Roman" w:hAnsi="Times New Roman" w:eastAsia="方正小标宋简体" w:cs="Times New Roman"/>
          <w:b/>
          <w:sz w:val="44"/>
          <w:szCs w:val="44"/>
        </w:rPr>
        <w:t>）</w:t>
      </w:r>
    </w:p>
    <w:tbl>
      <w:tblPr>
        <w:tblStyle w:val="14"/>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424"/>
        <w:gridCol w:w="1092"/>
        <w:gridCol w:w="3486"/>
      </w:tblGrid>
      <w:tr w14:paraId="7B7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60" w:type="dxa"/>
            <w:vAlign w:val="center"/>
          </w:tcPr>
          <w:p w14:paraId="4E1CB0E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企业名称</w:t>
            </w:r>
          </w:p>
        </w:tc>
        <w:tc>
          <w:tcPr>
            <w:tcW w:w="7002" w:type="dxa"/>
            <w:gridSpan w:val="3"/>
            <w:vAlign w:val="center"/>
          </w:tcPr>
          <w:p w14:paraId="5A1D5245">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山东嘉泰中药饮片有限公司</w:t>
            </w:r>
          </w:p>
        </w:tc>
      </w:tr>
      <w:tr w14:paraId="3523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0" w:type="dxa"/>
            <w:vAlign w:val="center"/>
          </w:tcPr>
          <w:p w14:paraId="4E7EE94E">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所在地市</w:t>
            </w:r>
          </w:p>
        </w:tc>
        <w:tc>
          <w:tcPr>
            <w:tcW w:w="2424" w:type="dxa"/>
            <w:vAlign w:val="center"/>
          </w:tcPr>
          <w:p w14:paraId="6082CAF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济宁市</w:t>
            </w:r>
          </w:p>
        </w:tc>
        <w:tc>
          <w:tcPr>
            <w:tcW w:w="1092" w:type="dxa"/>
            <w:vAlign w:val="center"/>
          </w:tcPr>
          <w:p w14:paraId="3FAD9611">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lang w:val="en-US" w:eastAsia="zh-CN"/>
              </w:rPr>
              <w:t>地址</w:t>
            </w:r>
          </w:p>
        </w:tc>
        <w:tc>
          <w:tcPr>
            <w:tcW w:w="3486" w:type="dxa"/>
            <w:vAlign w:val="center"/>
          </w:tcPr>
          <w:p w14:paraId="205F074B">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eastAsia" w:ascii="Times New Roman" w:hAnsi="Times New Roman" w:eastAsia="方正仿宋简体" w:cs="Times New Roman"/>
                <w:b w:val="0"/>
                <w:bCs w:val="0"/>
                <w:sz w:val="24"/>
                <w:lang w:val="en-US" w:eastAsia="zh-CN"/>
              </w:rPr>
            </w:pPr>
            <w:r>
              <w:rPr>
                <w:rFonts w:hint="eastAsia" w:ascii="Times New Roman" w:hAnsi="Times New Roman" w:eastAsia="方正仿宋简体" w:cs="Times New Roman"/>
                <w:b w:val="0"/>
                <w:bCs w:val="0"/>
                <w:sz w:val="28"/>
                <w:szCs w:val="28"/>
                <w:lang w:val="en-US" w:eastAsia="zh-CN"/>
              </w:rPr>
              <w:t>梁山县</w:t>
            </w:r>
          </w:p>
        </w:tc>
      </w:tr>
      <w:tr w14:paraId="7614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60" w:type="dxa"/>
            <w:vAlign w:val="center"/>
          </w:tcPr>
          <w:p w14:paraId="753A535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企业类型</w:t>
            </w:r>
          </w:p>
        </w:tc>
        <w:tc>
          <w:tcPr>
            <w:tcW w:w="7002" w:type="dxa"/>
            <w:gridSpan w:val="3"/>
            <w:vAlign w:val="center"/>
          </w:tcPr>
          <w:p w14:paraId="14B5DC6E">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 xml:space="preserve">□国家认定的科技型中小企业  </w:t>
            </w: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高新技术企业</w:t>
            </w:r>
          </w:p>
          <w:p w14:paraId="5C327BF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规模以上工业企业   □其他，请说明</w:t>
            </w:r>
          </w:p>
        </w:tc>
      </w:tr>
      <w:tr w14:paraId="55A2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7" w:hRule="atLeast"/>
          <w:jc w:val="center"/>
        </w:trPr>
        <w:tc>
          <w:tcPr>
            <w:tcW w:w="1360" w:type="dxa"/>
            <w:vAlign w:val="center"/>
          </w:tcPr>
          <w:p w14:paraId="4F7049AD">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企业简介</w:t>
            </w:r>
          </w:p>
        </w:tc>
        <w:tc>
          <w:tcPr>
            <w:tcW w:w="7002" w:type="dxa"/>
            <w:gridSpan w:val="3"/>
            <w:vAlign w:val="center"/>
          </w:tcPr>
          <w:p w14:paraId="5062DA3A">
            <w:pPr>
              <w:pStyle w:val="10"/>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山东嘉泰中药饮片有限公司，位于山东省梁山县拳铺镇，公司成立于2005年4月，是一家经山东省食品医药监督管理局批准的，以生产中药饮片为主的专业化企业。总占地面积39200平方米，建筑面积6000平方米，绿化面积3000平方米，中药材种植示范基地14000平方米。其中，生产车间1200平方米，净化面积260平方米，仓储面积2400平方米，行政办公区域1260平方米。</w:t>
            </w:r>
          </w:p>
          <w:p w14:paraId="43E49E8E">
            <w:pPr>
              <w:pStyle w:val="10"/>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厂区完全按</w:t>
            </w:r>
            <w:r>
              <w:rPr>
                <w:rFonts w:hint="eastAsia" w:ascii="Times New Roman" w:hAnsi="Times New Roman" w:eastAsia="方正仿宋简体" w:cs="Times New Roman"/>
                <w:b w:val="0"/>
                <w:bCs w:val="0"/>
                <w:sz w:val="28"/>
                <w:szCs w:val="28"/>
                <w:lang w:val="en-US" w:eastAsia="zh-CN"/>
              </w:rPr>
              <w:t>GMP</w:t>
            </w:r>
            <w:r>
              <w:rPr>
                <w:rFonts w:hint="default" w:ascii="Times New Roman" w:hAnsi="Times New Roman" w:eastAsia="方正仿宋简体" w:cs="Times New Roman"/>
                <w:b w:val="0"/>
                <w:bCs w:val="0"/>
                <w:sz w:val="28"/>
                <w:szCs w:val="28"/>
              </w:rPr>
              <w:t>标准设计建成，生产设备采用国内最先进的数控真空润药机、精制斜切机和质量检测仪器，并设有质量部、仪器室、理化室、电热室、标本室、阴凉库、养护室、干燥间等。</w:t>
            </w:r>
          </w:p>
        </w:tc>
      </w:tr>
      <w:tr w14:paraId="6A34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1360" w:type="dxa"/>
            <w:vAlign w:val="center"/>
          </w:tcPr>
          <w:p w14:paraId="5363DCF8">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技术难题及合作意向</w:t>
            </w:r>
          </w:p>
        </w:tc>
        <w:tc>
          <w:tcPr>
            <w:tcW w:w="7002" w:type="dxa"/>
            <w:gridSpan w:val="3"/>
            <w:vAlign w:val="center"/>
          </w:tcPr>
          <w:p w14:paraId="0B3B18A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0" w:firstLineChars="0"/>
              <w:textAlignment w:val="auto"/>
              <w:rPr>
                <w:rFonts w:hint="default" w:ascii="Times New Roman" w:hAnsi="Times New Roman" w:eastAsia="方正仿宋简体" w:cs="Times New Roman"/>
                <w:b w:val="0"/>
                <w:bCs w:val="0"/>
                <w:sz w:val="28"/>
                <w:szCs w:val="28"/>
              </w:rPr>
            </w:pPr>
          </w:p>
          <w:p w14:paraId="6FFA029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0" w:firstLineChars="0"/>
              <w:textAlignment w:val="auto"/>
              <w:rPr>
                <w:rFonts w:hint="default" w:ascii="Times New Roman" w:hAnsi="Times New Roman" w:eastAsia="方正仿宋简体" w:cs="Times New Roman"/>
                <w:b w:val="0"/>
                <w:bCs w:val="0"/>
                <w:sz w:val="28"/>
                <w:szCs w:val="28"/>
              </w:rPr>
            </w:pPr>
          </w:p>
          <w:p w14:paraId="2FCBCDBE">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0" w:firstLineChars="0"/>
              <w:textAlignment w:val="auto"/>
              <w:rPr>
                <w:rFonts w:hint="default" w:ascii="Times New Roman" w:hAnsi="Times New Roman" w:eastAsia="方正仿宋简体" w:cs="Times New Roman"/>
                <w:b w:val="0"/>
                <w:bCs w:val="0"/>
                <w:sz w:val="28"/>
                <w:szCs w:val="28"/>
              </w:rPr>
            </w:pPr>
          </w:p>
          <w:p w14:paraId="0C5DF254">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0" w:firstLineChars="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技术难题：</w:t>
            </w:r>
          </w:p>
          <w:p w14:paraId="06F1176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1.高品质道地药材的种植；</w:t>
            </w:r>
          </w:p>
          <w:p w14:paraId="19C24D2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2.六神曲、半夏等中药饮片的生产工艺优化。</w:t>
            </w:r>
          </w:p>
          <w:p w14:paraId="39B80850">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0" w:firstLineChars="0"/>
              <w:textAlignment w:val="auto"/>
              <w:rPr>
                <w:rFonts w:hint="default" w:ascii="Times New Roman" w:hAnsi="Times New Roman" w:eastAsia="方正仿宋简体" w:cs="Times New Roman"/>
                <w:b w:val="0"/>
                <w:bCs w:val="0"/>
                <w:kern w:val="2"/>
                <w:sz w:val="28"/>
                <w:szCs w:val="28"/>
                <w:lang w:val="en-US" w:eastAsia="zh-CN" w:bidi="ar-SA"/>
              </w:rPr>
            </w:pPr>
          </w:p>
          <w:p w14:paraId="76EBFF34">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0" w:firstLineChars="0"/>
              <w:textAlignment w:val="auto"/>
              <w:rPr>
                <w:rFonts w:hint="default" w:ascii="Times New Roman" w:hAnsi="Times New Roman" w:eastAsia="方正仿宋简体" w:cs="Times New Roman"/>
                <w:b w:val="0"/>
                <w:bCs w:val="0"/>
                <w:kern w:val="2"/>
                <w:sz w:val="28"/>
                <w:szCs w:val="28"/>
                <w:lang w:val="en-US" w:eastAsia="zh-CN" w:bidi="ar-SA"/>
              </w:rPr>
            </w:pPr>
          </w:p>
        </w:tc>
      </w:tr>
    </w:tbl>
    <w:p w14:paraId="2EDF4AEF">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企业技术难题及合作意向（六）</w:t>
      </w:r>
    </w:p>
    <w:tbl>
      <w:tblPr>
        <w:tblStyle w:val="14"/>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576"/>
        <w:gridCol w:w="1092"/>
        <w:gridCol w:w="3344"/>
      </w:tblGrid>
      <w:tr w14:paraId="132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58" w:type="dxa"/>
            <w:vAlign w:val="center"/>
          </w:tcPr>
          <w:p w14:paraId="2CD63B0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12" w:type="dxa"/>
            <w:gridSpan w:val="3"/>
            <w:vAlign w:val="center"/>
          </w:tcPr>
          <w:p w14:paraId="02AD243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曲阜市天利药用辅料有限公司</w:t>
            </w:r>
          </w:p>
        </w:tc>
      </w:tr>
      <w:tr w14:paraId="6F34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Align w:val="center"/>
          </w:tcPr>
          <w:p w14:paraId="79775A8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76" w:type="dxa"/>
            <w:vAlign w:val="center"/>
          </w:tcPr>
          <w:p w14:paraId="3809D52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4755391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4" w:type="dxa"/>
            <w:vAlign w:val="center"/>
          </w:tcPr>
          <w:p w14:paraId="28832D6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曲阜市</w:t>
            </w:r>
          </w:p>
        </w:tc>
      </w:tr>
      <w:tr w14:paraId="7D57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58" w:type="dxa"/>
            <w:vAlign w:val="center"/>
          </w:tcPr>
          <w:p w14:paraId="26C1391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12" w:type="dxa"/>
            <w:gridSpan w:val="3"/>
            <w:vAlign w:val="center"/>
          </w:tcPr>
          <w:p w14:paraId="5C1114F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0DCFF0F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04C5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8" w:hRule="atLeast"/>
          <w:jc w:val="center"/>
        </w:trPr>
        <w:tc>
          <w:tcPr>
            <w:tcW w:w="1358" w:type="dxa"/>
            <w:vAlign w:val="center"/>
          </w:tcPr>
          <w:p w14:paraId="52EDE8B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12" w:type="dxa"/>
            <w:gridSpan w:val="3"/>
            <w:vAlign w:val="center"/>
          </w:tcPr>
          <w:p w14:paraId="3AB97B57">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曲阜市天利药用辅料有限公司，</w:t>
            </w:r>
            <w:r>
              <w:rPr>
                <w:rFonts w:hint="eastAsia" w:ascii="Times New Roman" w:hAnsi="Times New Roman" w:eastAsia="方正仿宋简体" w:cs="Times New Roman"/>
                <w:sz w:val="28"/>
                <w:szCs w:val="28"/>
                <w:lang w:eastAsia="zh-CN"/>
              </w:rPr>
              <w:t>坐落在</w:t>
            </w:r>
            <w:r>
              <w:rPr>
                <w:rFonts w:hint="eastAsia" w:ascii="Times New Roman" w:hAnsi="Times New Roman" w:eastAsia="方正仿宋简体" w:cs="Times New Roman"/>
                <w:sz w:val="28"/>
                <w:szCs w:val="28"/>
                <w:lang w:val="en-US" w:eastAsia="zh-CN"/>
              </w:rPr>
              <w:t>济宁市</w:t>
            </w:r>
            <w:r>
              <w:rPr>
                <w:rFonts w:hint="default" w:ascii="Times New Roman" w:hAnsi="Times New Roman" w:eastAsia="方正仿宋简体" w:cs="Times New Roman"/>
                <w:sz w:val="28"/>
                <w:szCs w:val="28"/>
              </w:rPr>
              <w:t>曲阜</w:t>
            </w:r>
            <w:r>
              <w:rPr>
                <w:rFonts w:hint="eastAsia" w:ascii="Times New Roman" w:hAnsi="Times New Roman" w:eastAsia="方正仿宋简体" w:cs="Times New Roman"/>
                <w:sz w:val="28"/>
                <w:szCs w:val="28"/>
                <w:lang w:val="en-US" w:eastAsia="zh-CN"/>
              </w:rPr>
              <w:t>市</w:t>
            </w:r>
            <w:r>
              <w:rPr>
                <w:rFonts w:hint="default" w:ascii="Times New Roman" w:hAnsi="Times New Roman" w:eastAsia="方正仿宋简体" w:cs="Times New Roman"/>
                <w:sz w:val="28"/>
                <w:szCs w:val="28"/>
              </w:rPr>
              <w:t>。公司始建于2001年，严格按照GMP标准设计建设，经过十余年的发展，成为山东省食品药品监督管理局定点的专业药用辅料生产企业。主要药用辅料产品：糊精、羧甲淀粉钠、预胶化淀粉、倍他环糊精、药用淀粉、微晶纤维素、硬脂酸镁及其他工业用淀粉、黄糊精；食品添加剂产品：β-环状糊精、微晶纤维素等，广泛适用于纺织、造纸、石油、化工、医药、建材、食品等行业。产品销往全国三十几个省市自治区，拥有客户近千家。</w:t>
            </w:r>
          </w:p>
          <w:p w14:paraId="6D556560">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总资产5800多万元，占地50000多平方米，技术力量雄厚，科研设备先进。拥有七条集一流技术和先进设备于一体的药用辅料生产线。产品生产工艺科学，检测设备完善，其中微晶纤维素PH101、PH102产品符合现行美国药典标准。</w:t>
            </w:r>
          </w:p>
        </w:tc>
      </w:tr>
      <w:tr w14:paraId="49CB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1358" w:type="dxa"/>
            <w:vAlign w:val="center"/>
          </w:tcPr>
          <w:p w14:paraId="16E7A0A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12" w:type="dxa"/>
            <w:gridSpan w:val="3"/>
            <w:vAlign w:val="center"/>
          </w:tcPr>
          <w:p w14:paraId="2B672C63">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7EFAA070">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1.一种生产倍他环糊精用高发酵酶活力种子的选育与培养发酵技术；</w:t>
            </w:r>
          </w:p>
          <w:p w14:paraId="6683867C">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2.高收率倍他环糊精的合成工艺开发；</w:t>
            </w:r>
          </w:p>
          <w:p w14:paraId="3667573C">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3.高收率倍他环糊精无机合成或膜反应器工艺开发。</w:t>
            </w:r>
          </w:p>
          <w:p w14:paraId="05E6D651">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主要技术目标：</w:t>
            </w:r>
          </w:p>
          <w:p w14:paraId="2931603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倍他环糊精收率提升至75%以上（现有技术46%）。</w:t>
            </w:r>
          </w:p>
        </w:tc>
      </w:tr>
    </w:tbl>
    <w:p w14:paraId="189D901F">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企业技术难题及合作意向（七）</w:t>
      </w:r>
    </w:p>
    <w:tbl>
      <w:tblPr>
        <w:tblStyle w:val="14"/>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93"/>
        <w:gridCol w:w="1092"/>
        <w:gridCol w:w="3346"/>
      </w:tblGrid>
      <w:tr w14:paraId="6DE6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377" w:type="dxa"/>
            <w:vAlign w:val="center"/>
          </w:tcPr>
          <w:p w14:paraId="0ADF3DF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31" w:type="dxa"/>
            <w:gridSpan w:val="3"/>
            <w:vAlign w:val="center"/>
          </w:tcPr>
          <w:p w14:paraId="6DDDB9B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曲阜圣仁制药有限公司</w:t>
            </w:r>
          </w:p>
        </w:tc>
      </w:tr>
      <w:tr w14:paraId="20FC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14:paraId="6267E0A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93" w:type="dxa"/>
            <w:vAlign w:val="center"/>
          </w:tcPr>
          <w:p w14:paraId="2B58309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6800427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6" w:type="dxa"/>
            <w:vAlign w:val="center"/>
          </w:tcPr>
          <w:p w14:paraId="4DB26FD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曲阜市</w:t>
            </w:r>
          </w:p>
        </w:tc>
      </w:tr>
      <w:tr w14:paraId="7A34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77" w:type="dxa"/>
            <w:vAlign w:val="center"/>
          </w:tcPr>
          <w:p w14:paraId="665789D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31" w:type="dxa"/>
            <w:gridSpan w:val="3"/>
            <w:vAlign w:val="center"/>
          </w:tcPr>
          <w:p w14:paraId="04A6845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51A747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75B8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1" w:hRule="atLeast"/>
          <w:jc w:val="center"/>
        </w:trPr>
        <w:tc>
          <w:tcPr>
            <w:tcW w:w="1377" w:type="dxa"/>
            <w:vAlign w:val="center"/>
          </w:tcPr>
          <w:p w14:paraId="34AF454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31" w:type="dxa"/>
            <w:gridSpan w:val="3"/>
            <w:vAlign w:val="center"/>
          </w:tcPr>
          <w:p w14:paraId="5DB7395D">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曲阜圣仁制药有限公司是山东圣旺药业（集团）股份有限公司旗下分公司之一，</w:t>
            </w:r>
            <w:r>
              <w:rPr>
                <w:rFonts w:hint="eastAsia" w:ascii="Times New Roman" w:hAnsi="Times New Roman" w:eastAsia="方正仿宋简体" w:cs="Times New Roman"/>
                <w:sz w:val="28"/>
                <w:szCs w:val="28"/>
                <w:lang w:eastAsia="zh-CN"/>
              </w:rPr>
              <w:t>坐落于</w:t>
            </w:r>
            <w:r>
              <w:rPr>
                <w:rFonts w:hint="default" w:ascii="Times New Roman" w:hAnsi="Times New Roman" w:eastAsia="方正仿宋简体" w:cs="Times New Roman"/>
                <w:sz w:val="28"/>
                <w:szCs w:val="28"/>
              </w:rPr>
              <w:t>山东曲阜，</w:t>
            </w:r>
            <w:r>
              <w:rPr>
                <w:rFonts w:hint="eastAsia" w:ascii="Times New Roman" w:hAnsi="Times New Roman" w:eastAsia="方正仿宋简体" w:cs="Times New Roman"/>
                <w:sz w:val="28"/>
                <w:szCs w:val="28"/>
                <w:lang w:val="en-US" w:eastAsia="zh-CN"/>
              </w:rPr>
              <w:t>公司</w:t>
            </w:r>
            <w:r>
              <w:rPr>
                <w:rFonts w:hint="default" w:ascii="Times New Roman" w:hAnsi="Times New Roman" w:eastAsia="方正仿宋简体" w:cs="Times New Roman"/>
                <w:sz w:val="28"/>
                <w:szCs w:val="28"/>
              </w:rPr>
              <w:t>主要产品包括莱鲍迪甙、甜菊糖（甙）、药用辅料甜菊素、原料药盐酸二甲双胍等，产品畅销国内18个省市、自治区和日本、韩国、美国、加拿大等国际市场。</w:t>
            </w:r>
          </w:p>
          <w:p w14:paraId="191D9453">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近年来，公司斥资3000余万元，新上甜菊生产线两条，甜菊素（甙）可实现年产150T的规模，高含量RA产品也具有年产150T的生产能力，现已全部达产。公司产品全面采用GMP标准，建立了符合GMP标准的质量保证体系，同时，公司拥有国际的检测仪器设备和GMP标准检测化验中心，具备强大的技术实力和省级企业技术中心、博士后工作站等科研平台。</w:t>
            </w:r>
          </w:p>
        </w:tc>
      </w:tr>
      <w:tr w14:paraId="23F6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377" w:type="dxa"/>
            <w:vAlign w:val="center"/>
          </w:tcPr>
          <w:p w14:paraId="22AF584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31" w:type="dxa"/>
            <w:gridSpan w:val="3"/>
            <w:vAlign w:val="center"/>
          </w:tcPr>
          <w:p w14:paraId="52796DBD">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035FB0E4">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甜菊糖苷RD(高甜度的甜味剂型号)高效提纯方法。</w:t>
            </w:r>
          </w:p>
          <w:p w14:paraId="2BAA6A61">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主要技术目标：</w:t>
            </w:r>
          </w:p>
          <w:p w14:paraId="13AF1A9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1.甜菊糖苷方面</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高纯度瑞鲍迪苷结晶制备工艺，提供一种甜菊糖苷RD(高甜度的甜味剂型号)的提纯方法适应消费者的多样化需求成为市场需要</w:t>
            </w:r>
            <w:r>
              <w:rPr>
                <w:rFonts w:hint="eastAsia" w:ascii="Times New Roman" w:hAnsi="Times New Roman" w:eastAsia="方正仿宋简体" w:cs="Times New Roman"/>
                <w:sz w:val="28"/>
                <w:szCs w:val="28"/>
                <w:lang w:eastAsia="zh-CN"/>
              </w:rPr>
              <w:t>；</w:t>
            </w:r>
          </w:p>
          <w:p w14:paraId="37593AA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2.葡萄糖基甜菊糖苷方面：高品质葡萄糖基甜菊糖苷的产品质量以国家卫生和计划委员会2016年第8号文中规定的葡萄糖基甜菊糖苷的酶转化率和得率为目标。</w:t>
            </w:r>
          </w:p>
        </w:tc>
      </w:tr>
    </w:tbl>
    <w:p w14:paraId="46FD5D6D">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企业技术难题及合作意向（八）</w:t>
      </w:r>
    </w:p>
    <w:tbl>
      <w:tblPr>
        <w:tblStyle w:val="14"/>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501"/>
        <w:gridCol w:w="1092"/>
        <w:gridCol w:w="3344"/>
      </w:tblGrid>
      <w:tr w14:paraId="3429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33" w:type="dxa"/>
            <w:vAlign w:val="center"/>
          </w:tcPr>
          <w:p w14:paraId="605C81F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37" w:type="dxa"/>
            <w:gridSpan w:val="3"/>
            <w:vAlign w:val="center"/>
          </w:tcPr>
          <w:p w14:paraId="296E4D2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辰欣药业股份有限公司</w:t>
            </w:r>
          </w:p>
        </w:tc>
      </w:tr>
      <w:tr w14:paraId="6EA0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14:paraId="467C61C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01" w:type="dxa"/>
            <w:vAlign w:val="center"/>
          </w:tcPr>
          <w:p w14:paraId="0302CD7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03F1C84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4" w:type="dxa"/>
            <w:vAlign w:val="center"/>
          </w:tcPr>
          <w:p w14:paraId="1EC4357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高新区</w:t>
            </w:r>
          </w:p>
        </w:tc>
      </w:tr>
      <w:tr w14:paraId="4FA8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33" w:type="dxa"/>
            <w:vAlign w:val="center"/>
          </w:tcPr>
          <w:p w14:paraId="015A1E8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37" w:type="dxa"/>
            <w:gridSpan w:val="3"/>
            <w:vAlign w:val="center"/>
          </w:tcPr>
          <w:p w14:paraId="1FA78B2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7FAC4E2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0CE1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1433" w:type="dxa"/>
            <w:vAlign w:val="center"/>
          </w:tcPr>
          <w:p w14:paraId="4750A23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37" w:type="dxa"/>
            <w:gridSpan w:val="3"/>
            <w:vAlign w:val="center"/>
          </w:tcPr>
          <w:p w14:paraId="0DB1A75A">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辰欣药业股份有限公司现为上交所主板上市企业（股票简称：辰欣药业，股票代码：603367），是一家集研发、生产、销售于一体的综合性制药企业，位于山东省济宁市。公司成立于1970年，其前身为济宁市第三制药厂，1998年改制成立山东鲁抗辰欣药业有限公司，2011年更名为辰欣药业股份有限公司。</w:t>
            </w:r>
          </w:p>
          <w:p w14:paraId="52BBF6C1">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现为国家认定企业技术中心，中国化学制药工业协会副会长单位、中国制药工业百强企业、高新技术企业、国家工商行政管理总局2014-2015年度守合同重信用企业，设有博士后科研工作站、院士工作站及山东省泰山学者药学特聘专家岗位，拥有静脉营养大容量注射剂国家地方联合工程实验室、山东省抗生素工程技术研究中心及山东省静脉营养大容量注射剂工程实验室，并获得国家认可评定委员会（CNAS）认可证书。公司占地近2000亩，现有员工近3000人，其中专业技术人员1000 余人，总资产46亿元。</w:t>
            </w:r>
          </w:p>
        </w:tc>
      </w:tr>
      <w:tr w14:paraId="4D7A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1433" w:type="dxa"/>
            <w:vAlign w:val="center"/>
          </w:tcPr>
          <w:p w14:paraId="73AB0BE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37" w:type="dxa"/>
            <w:gridSpan w:val="3"/>
            <w:vAlign w:val="center"/>
          </w:tcPr>
          <w:p w14:paraId="0C19CA93">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4255B3E5">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1.创新药研究开发；</w:t>
            </w:r>
          </w:p>
          <w:p w14:paraId="3303DCF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2.复杂注射剂的研发技术。</w:t>
            </w:r>
          </w:p>
          <w:p w14:paraId="425D5341">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主要技术目标：</w:t>
            </w:r>
          </w:p>
          <w:p w14:paraId="0E46DDD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国家一类新药的研究开发等核心技术。</w:t>
            </w:r>
          </w:p>
        </w:tc>
      </w:tr>
    </w:tbl>
    <w:p w14:paraId="730542FF">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企业技术难题及合作意向（九）</w:t>
      </w:r>
    </w:p>
    <w:tbl>
      <w:tblPr>
        <w:tblStyle w:val="14"/>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565"/>
        <w:gridCol w:w="1092"/>
        <w:gridCol w:w="3355"/>
      </w:tblGrid>
      <w:tr w14:paraId="2CF1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87" w:type="dxa"/>
            <w:vAlign w:val="center"/>
          </w:tcPr>
          <w:p w14:paraId="2000D88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12" w:type="dxa"/>
            <w:gridSpan w:val="3"/>
            <w:vAlign w:val="center"/>
          </w:tcPr>
          <w:p w14:paraId="5D7A22B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山东良福制药有限公司</w:t>
            </w:r>
          </w:p>
        </w:tc>
      </w:tr>
      <w:tr w14:paraId="3D4F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7" w:type="dxa"/>
            <w:vAlign w:val="center"/>
          </w:tcPr>
          <w:p w14:paraId="6673399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65" w:type="dxa"/>
            <w:vAlign w:val="center"/>
          </w:tcPr>
          <w:p w14:paraId="1725804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23F7EF8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5" w:type="dxa"/>
            <w:vAlign w:val="center"/>
          </w:tcPr>
          <w:p w14:paraId="244DAF7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梁山县</w:t>
            </w:r>
          </w:p>
        </w:tc>
      </w:tr>
      <w:tr w14:paraId="6A9B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87" w:type="dxa"/>
            <w:vAlign w:val="center"/>
          </w:tcPr>
          <w:p w14:paraId="2BE5BFB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12" w:type="dxa"/>
            <w:gridSpan w:val="3"/>
            <w:vAlign w:val="center"/>
          </w:tcPr>
          <w:p w14:paraId="4A30BF8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0635F67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6B0F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6" w:hRule="atLeast"/>
          <w:jc w:val="center"/>
        </w:trPr>
        <w:tc>
          <w:tcPr>
            <w:tcW w:w="1387" w:type="dxa"/>
            <w:vAlign w:val="center"/>
          </w:tcPr>
          <w:p w14:paraId="74AD647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12" w:type="dxa"/>
            <w:gridSpan w:val="3"/>
            <w:vAlign w:val="center"/>
          </w:tcPr>
          <w:p w14:paraId="2B59AAB2">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山东良福制药有限公司成立于1996年，是集研发、生产、销售于一体的高新技术企业</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占地面积20万平方米，拥有员工近200人，其中大专以上人员100余人。2014年底，并购成立了山东良福医药物流有限公司，2017年初成立了山东良福大药房连锁有限公司，业务范围拓展到医药健康产品、流通、配送和终端销售等领域。</w:t>
            </w:r>
          </w:p>
          <w:p w14:paraId="321158A8">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经过多年发展，公司形成了涵盖片剂、胶囊剂、乳膏剂、软膏剂、凝胶剂五个制剂剂型和原料药生产的现代化药品生产体系。产品主要适用于血液科、皮肤科、肿瘤科、神经内科。公司维A酸系列产品的制备工艺处于国内领先水平，维A酸片是治疗早幼粒细胞性白血病的首选药物；维胺酯胶囊临床上治疗中、重度痤疮；广谱抗真菌药“易菲莎”在治疗手、足癣方面疗效独特，2010年被评为“全国最受百姓信赖的皮肤外用药药品品牌”。</w:t>
            </w:r>
          </w:p>
        </w:tc>
      </w:tr>
      <w:tr w14:paraId="19EA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1387" w:type="dxa"/>
            <w:vAlign w:val="center"/>
          </w:tcPr>
          <w:p w14:paraId="3763F03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12" w:type="dxa"/>
            <w:gridSpan w:val="3"/>
            <w:vAlign w:val="center"/>
          </w:tcPr>
          <w:p w14:paraId="435A7C26">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182B9E2E">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560" w:firstLineChars="200"/>
              <w:textAlignment w:val="auto"/>
              <w:rPr>
                <w:rFonts w:hint="default" w:ascii="Times New Roman" w:hAnsi="Times New Roman" w:eastAsia="方正仿宋简体" w:cs="Times New Roman"/>
                <w:b w:val="0"/>
                <w:sz w:val="28"/>
                <w:szCs w:val="28"/>
              </w:rPr>
            </w:pPr>
            <w:r>
              <w:rPr>
                <w:rFonts w:hint="eastAsia" w:ascii="Times New Roman" w:hAnsi="Times New Roman" w:eastAsia="方正仿宋简体" w:cs="Times New Roman"/>
                <w:b w:val="0"/>
                <w:sz w:val="28"/>
                <w:szCs w:val="28"/>
                <w:lang w:val="en-US" w:eastAsia="zh-CN"/>
              </w:rPr>
              <w:t>1.</w:t>
            </w:r>
            <w:r>
              <w:rPr>
                <w:rFonts w:hint="default" w:ascii="Times New Roman" w:hAnsi="Times New Roman" w:eastAsia="方正仿宋简体" w:cs="Times New Roman"/>
                <w:b w:val="0"/>
                <w:sz w:val="28"/>
                <w:szCs w:val="28"/>
              </w:rPr>
              <w:t>他克莫司软膏研究与开发；</w:t>
            </w:r>
          </w:p>
          <w:p w14:paraId="2738F1CD">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560" w:firstLineChars="200"/>
              <w:textAlignment w:val="auto"/>
              <w:rPr>
                <w:rFonts w:hint="default" w:ascii="Times New Roman" w:hAnsi="Times New Roman" w:eastAsia="方正仿宋简体" w:cs="Times New Roman"/>
                <w:b w:val="0"/>
                <w:sz w:val="28"/>
                <w:szCs w:val="28"/>
              </w:rPr>
            </w:pPr>
            <w:r>
              <w:rPr>
                <w:rFonts w:hint="eastAsia" w:ascii="Times New Roman" w:hAnsi="Times New Roman" w:eastAsia="方正仿宋简体" w:cs="Times New Roman"/>
                <w:b w:val="0"/>
                <w:sz w:val="28"/>
                <w:szCs w:val="28"/>
                <w:lang w:val="en-US" w:eastAsia="zh-CN"/>
              </w:rPr>
              <w:t>2.</w:t>
            </w:r>
            <w:r>
              <w:rPr>
                <w:rFonts w:hint="default" w:ascii="Times New Roman" w:hAnsi="Times New Roman" w:eastAsia="方正仿宋简体" w:cs="Times New Roman"/>
                <w:b w:val="0"/>
                <w:sz w:val="28"/>
                <w:szCs w:val="28"/>
              </w:rPr>
              <w:t>硫酸阿贝卡星原料药各部工艺纯化。</w:t>
            </w:r>
          </w:p>
          <w:p w14:paraId="7DBFCAAA">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主要技术目标：</w:t>
            </w:r>
          </w:p>
          <w:p w14:paraId="7D3966C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按照《药品注册管理办法》以及《化学药品新注册分类申报资料要求（试行）》的要求，完成本项目的处方及工艺研究、质量研究、质量标准的制定、系统稳定性研究及符合上述要求的全套CTD申报资料，向国家食品药品监督管理总局的注册申报，按审评与审批相关规定要求，做好资料补充完善工作。</w:t>
            </w:r>
          </w:p>
        </w:tc>
      </w:tr>
    </w:tbl>
    <w:p w14:paraId="126503EA">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w:t>
      </w:r>
    </w:p>
    <w:tbl>
      <w:tblPr>
        <w:tblStyle w:val="14"/>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493"/>
        <w:gridCol w:w="1092"/>
        <w:gridCol w:w="3315"/>
      </w:tblGrid>
      <w:tr w14:paraId="30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60" w:type="dxa"/>
            <w:vAlign w:val="center"/>
          </w:tcPr>
          <w:p w14:paraId="656929F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00" w:type="dxa"/>
            <w:gridSpan w:val="3"/>
            <w:vAlign w:val="center"/>
          </w:tcPr>
          <w:p w14:paraId="0C6D391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山东鲁抗医药股份有限公司</w:t>
            </w:r>
          </w:p>
        </w:tc>
      </w:tr>
      <w:tr w14:paraId="2D45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0" w:type="dxa"/>
            <w:vAlign w:val="center"/>
          </w:tcPr>
          <w:p w14:paraId="54BFEB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93" w:type="dxa"/>
            <w:vAlign w:val="center"/>
          </w:tcPr>
          <w:p w14:paraId="4BFDC9A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7FDAED2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15" w:type="dxa"/>
            <w:vAlign w:val="center"/>
          </w:tcPr>
          <w:p w14:paraId="313E7F8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济宁高新区/邹城市</w:t>
            </w:r>
          </w:p>
        </w:tc>
      </w:tr>
      <w:tr w14:paraId="6ECA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60" w:type="dxa"/>
            <w:vAlign w:val="center"/>
          </w:tcPr>
          <w:p w14:paraId="16139F9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00" w:type="dxa"/>
            <w:gridSpan w:val="3"/>
            <w:vAlign w:val="center"/>
          </w:tcPr>
          <w:p w14:paraId="4701295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9BDA9F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0167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6" w:hRule="atLeast"/>
          <w:jc w:val="center"/>
        </w:trPr>
        <w:tc>
          <w:tcPr>
            <w:tcW w:w="1460" w:type="dxa"/>
            <w:vAlign w:val="center"/>
          </w:tcPr>
          <w:p w14:paraId="53FAB90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00" w:type="dxa"/>
            <w:gridSpan w:val="3"/>
            <w:vAlign w:val="center"/>
          </w:tcPr>
          <w:p w14:paraId="7CF26A08">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山东鲁抗医药股份有限公司是国有控股综合性医药企业，成立于 1966年，1997年股票上市。总资产73亿元，员工6000余人，共有全资及控参股公司13家，拥有国家高新技术企业5个，国家级企业技术中心1个、山东省企业技术中心3个。主要业务涵盖人用原料药、人用药制剂、动植物保健药品和环保科技等主要产业板块，产品出口40多个国家和地区。</w:t>
            </w:r>
          </w:p>
          <w:p w14:paraId="231403A7">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其中，服用阿卡波糖片配合饮食控制，用于：（1）2型糖尿病，（2）降低糖耐量低减者的餐后血糖，国家基药、医保甲类。产品显著降低餐后血糖，对空腹血糖影响不大，延缓肠道碳水化合物的吸收，能够起到消峰去谷、减少血糖波动的作用；注射用青霉素钠适用于敏感细菌所致的各种感染，如脓肿、菌血症、肺炎和心内膜炎等，国家基药、医保甲类，是目前市场唯一通过一致性评</w:t>
            </w:r>
            <w:r>
              <w:rPr>
                <w:rFonts w:hint="eastAsia" w:ascii="Times New Roman" w:hAnsi="Times New Roman" w:eastAsia="方正仿宋简体" w:cs="Times New Roman"/>
                <w:sz w:val="28"/>
                <w:szCs w:val="28"/>
                <w:lang w:eastAsia="zh-CN"/>
              </w:rPr>
              <w:t>价的</w:t>
            </w:r>
            <w:r>
              <w:rPr>
                <w:rFonts w:hint="default" w:ascii="Times New Roman" w:hAnsi="Times New Roman" w:eastAsia="方正仿宋简体" w:cs="Times New Roman"/>
                <w:sz w:val="28"/>
                <w:szCs w:val="28"/>
              </w:rPr>
              <w:t>产品，肺炎链球菌性肺炎的一线用药。</w:t>
            </w:r>
          </w:p>
        </w:tc>
      </w:tr>
      <w:tr w14:paraId="5F12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1460" w:type="dxa"/>
            <w:vAlign w:val="center"/>
          </w:tcPr>
          <w:p w14:paraId="0A9CF02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00" w:type="dxa"/>
            <w:gridSpan w:val="3"/>
            <w:vAlign w:val="center"/>
          </w:tcPr>
          <w:p w14:paraId="44D6626B">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38AA0950">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b w:val="0"/>
                <w:sz w:val="28"/>
                <w:szCs w:val="28"/>
                <w:lang w:eastAsia="zh-CN"/>
              </w:rPr>
            </w:pPr>
            <w:r>
              <w:rPr>
                <w:rFonts w:hint="default" w:ascii="Times New Roman" w:hAnsi="Times New Roman" w:eastAsia="方正仿宋简体" w:cs="Times New Roman"/>
                <w:b w:val="0"/>
                <w:sz w:val="28"/>
                <w:szCs w:val="28"/>
              </w:rPr>
              <w:t>R-非奈利酮消旋化的新工艺</w:t>
            </w:r>
            <w:r>
              <w:rPr>
                <w:rFonts w:hint="eastAsia" w:ascii="Times New Roman" w:hAnsi="Times New Roman" w:eastAsia="方正仿宋简体" w:cs="Times New Roman"/>
                <w:b w:val="0"/>
                <w:sz w:val="28"/>
                <w:szCs w:val="28"/>
                <w:lang w:eastAsia="zh-CN"/>
              </w:rPr>
              <w:t>。</w:t>
            </w:r>
          </w:p>
          <w:p w14:paraId="4C8177AC">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主要技术目标：</w:t>
            </w:r>
          </w:p>
          <w:p w14:paraId="23FF51A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药物生产副产品综合利用。</w:t>
            </w:r>
          </w:p>
        </w:tc>
      </w:tr>
    </w:tbl>
    <w:p w14:paraId="5C045706">
      <w:pPr>
        <w:jc w:val="center"/>
        <w:outlineLvl w:val="0"/>
        <w:rPr>
          <w:rFonts w:hint="default" w:ascii="Times New Roman" w:hAnsi="Times New Roman" w:eastAsia="方正小标宋简体" w:cs="Times New Roman"/>
          <w:b/>
          <w:sz w:val="44"/>
          <w:szCs w:val="44"/>
        </w:rPr>
      </w:pPr>
    </w:p>
    <w:p w14:paraId="7FDAF6D5">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企业技术难题及合作意向（十一）</w:t>
      </w:r>
    </w:p>
    <w:tbl>
      <w:tblPr>
        <w:tblStyle w:val="14"/>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537"/>
        <w:gridCol w:w="1092"/>
        <w:gridCol w:w="3309"/>
      </w:tblGrid>
      <w:tr w14:paraId="4BB3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33" w:type="dxa"/>
            <w:vAlign w:val="center"/>
          </w:tcPr>
          <w:p w14:paraId="0C76BAA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38" w:type="dxa"/>
            <w:gridSpan w:val="3"/>
            <w:vAlign w:val="center"/>
          </w:tcPr>
          <w:p w14:paraId="4EA3E9E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山东味珍食品有限公司</w:t>
            </w:r>
          </w:p>
        </w:tc>
      </w:tr>
      <w:tr w14:paraId="2F52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14:paraId="0159CBA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37" w:type="dxa"/>
            <w:vAlign w:val="center"/>
          </w:tcPr>
          <w:p w14:paraId="590213E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61A2610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09" w:type="dxa"/>
            <w:vAlign w:val="center"/>
          </w:tcPr>
          <w:p w14:paraId="756F9BC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泗水县</w:t>
            </w:r>
          </w:p>
        </w:tc>
      </w:tr>
      <w:tr w14:paraId="32D1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33" w:type="dxa"/>
            <w:vAlign w:val="center"/>
          </w:tcPr>
          <w:p w14:paraId="56A2FE1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38" w:type="dxa"/>
            <w:gridSpan w:val="3"/>
            <w:vAlign w:val="center"/>
          </w:tcPr>
          <w:p w14:paraId="463C933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30E048B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7F23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8" w:hRule="atLeast"/>
          <w:jc w:val="center"/>
        </w:trPr>
        <w:tc>
          <w:tcPr>
            <w:tcW w:w="1433" w:type="dxa"/>
            <w:vAlign w:val="center"/>
          </w:tcPr>
          <w:p w14:paraId="1550C3B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38" w:type="dxa"/>
            <w:gridSpan w:val="3"/>
            <w:vAlign w:val="center"/>
          </w:tcPr>
          <w:p w14:paraId="0E40CE03">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山东味珍食品有限公司是大型冻干食品加工企业，由康师傅集团投资兴建，成立于2010年9月21日，为一家集研发、设计、生产为一体 的创新冻干解决方案公司，拥有48个冻干仓。提供冻干食材、 冻干零食、冻干果蔬 、冻干方便食品、冻干固体冲饮等品类的代工服务，属外商独资企业，建设地点位于济宁泗水县经济开发区</w:t>
            </w:r>
            <w:r>
              <w:rPr>
                <w:rFonts w:hint="eastAsia" w:ascii="Times New Roman" w:hAnsi="Times New Roman" w:eastAsia="方正仿宋简体" w:cs="Times New Roman"/>
                <w:sz w:val="28"/>
                <w:szCs w:val="28"/>
                <w:lang w:eastAsia="zh-CN"/>
              </w:rPr>
              <w:t>。</w:t>
            </w:r>
          </w:p>
          <w:p w14:paraId="27C889BA">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eastAsia" w:ascii="Times New Roman" w:hAnsi="Times New Roman" w:eastAsia="方正仿宋简体" w:cs="Times New Roman"/>
                <w:sz w:val="28"/>
                <w:szCs w:val="28"/>
                <w:lang w:eastAsia="zh-CN"/>
              </w:rPr>
            </w:pPr>
            <w:r>
              <w:rPr>
                <w:rFonts w:hint="eastAsia" w:ascii="Times New Roman" w:hAnsi="Times New Roman" w:eastAsia="方正仿宋简体" w:cs="Times New Roman"/>
                <w:sz w:val="28"/>
                <w:szCs w:val="28"/>
                <w:lang w:val="en-US" w:eastAsia="zh-CN"/>
              </w:rPr>
              <w:t>公司</w:t>
            </w:r>
            <w:r>
              <w:rPr>
                <w:rFonts w:hint="default" w:ascii="Times New Roman" w:hAnsi="Times New Roman" w:eastAsia="方正仿宋简体" w:cs="Times New Roman"/>
                <w:sz w:val="28"/>
                <w:szCs w:val="28"/>
              </w:rPr>
              <w:t>总体规划占地196.7亩，总建筑面积54670平方米。项目总投资1.6亿美元，注册资金2289万美元。该项目计划分四期建设，新建冻干食品生产线38条，吸收劳动力1800余人，建成正常运营后，可年产牛肉粒12000吨、紫菜汤料1500吨、风味调料包9600吨、肉高汤料6000吨，年销售收入18亿元</w:t>
            </w:r>
            <w:r>
              <w:rPr>
                <w:rFonts w:hint="eastAsia" w:ascii="Times New Roman" w:hAnsi="Times New Roman" w:eastAsia="方正仿宋简体" w:cs="Times New Roman"/>
                <w:sz w:val="28"/>
                <w:szCs w:val="28"/>
                <w:lang w:eastAsia="zh-CN"/>
              </w:rPr>
              <w:t>。</w:t>
            </w:r>
          </w:p>
        </w:tc>
      </w:tr>
      <w:tr w14:paraId="628B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1433" w:type="dxa"/>
            <w:vAlign w:val="center"/>
          </w:tcPr>
          <w:p w14:paraId="35184C4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38" w:type="dxa"/>
            <w:gridSpan w:val="3"/>
            <w:vAlign w:val="center"/>
          </w:tcPr>
          <w:p w14:paraId="05DF07BD">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76F59E5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 xml:space="preserve">食品冻干、微生物管控等方面的技术需求。                      </w:t>
            </w:r>
          </w:p>
        </w:tc>
      </w:tr>
    </w:tbl>
    <w:p w14:paraId="62B0F51B">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企业技术难题及合作意向（十二）</w:t>
      </w:r>
    </w:p>
    <w:tbl>
      <w:tblPr>
        <w:tblStyle w:val="14"/>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530"/>
        <w:gridCol w:w="1092"/>
        <w:gridCol w:w="3353"/>
      </w:tblGrid>
      <w:tr w14:paraId="47E6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23" w:type="dxa"/>
            <w:vAlign w:val="center"/>
          </w:tcPr>
          <w:p w14:paraId="1CE51E9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75" w:type="dxa"/>
            <w:gridSpan w:val="3"/>
            <w:vAlign w:val="center"/>
          </w:tcPr>
          <w:p w14:paraId="2F429E5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山东中再生生物科技有限公司</w:t>
            </w:r>
          </w:p>
        </w:tc>
      </w:tr>
      <w:tr w14:paraId="0494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3" w:type="dxa"/>
            <w:vAlign w:val="center"/>
          </w:tcPr>
          <w:p w14:paraId="21CCFED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30" w:type="dxa"/>
            <w:vAlign w:val="center"/>
          </w:tcPr>
          <w:p w14:paraId="58DFD7B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684912B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3" w:type="dxa"/>
            <w:vAlign w:val="center"/>
          </w:tcPr>
          <w:p w14:paraId="4018092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邹城市</w:t>
            </w:r>
          </w:p>
        </w:tc>
      </w:tr>
      <w:tr w14:paraId="6B51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23" w:type="dxa"/>
            <w:vAlign w:val="center"/>
          </w:tcPr>
          <w:p w14:paraId="211983F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75" w:type="dxa"/>
            <w:gridSpan w:val="3"/>
            <w:vAlign w:val="center"/>
          </w:tcPr>
          <w:p w14:paraId="61303B6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65AFD8C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3898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6" w:hRule="atLeast"/>
          <w:jc w:val="center"/>
        </w:trPr>
        <w:tc>
          <w:tcPr>
            <w:tcW w:w="1423" w:type="dxa"/>
            <w:vAlign w:val="center"/>
          </w:tcPr>
          <w:p w14:paraId="7D535D0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75" w:type="dxa"/>
            <w:gridSpan w:val="3"/>
            <w:vAlign w:val="center"/>
          </w:tcPr>
          <w:p w14:paraId="52AA378A">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山东中再生生物科技有限公司（原济宁中再生华惠医药科技有限公司）成立于2015年3月，注册资本7700万元，是中国再生资源开发有限公司在山东省设立的全资子公司中再生环境科技有限公司的分支机构。</w:t>
            </w:r>
          </w:p>
          <w:p w14:paraId="54921E40">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公司位于山东省邹城工业园区，占地面积99亩</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建筑面积2.8万平方米，拥有生产及辅助车间8个，研发中心、质检中心等配套单位17个，主要从事医药中间体的研发、生产和销售，拥有完善的质量管理体系、高标准的分析检测实验室和国内一流的管理运营团队，产品包括舒巴坦酸、三苯基氯甲烷、盐酸吡啶等，涵盖抗感染类、抗艾滋类、抗肿瘤类、心血管类医药中间体。现有职工210人，其中研发人员41人，占职工总数20%，中高级职称12人。</w:t>
            </w:r>
          </w:p>
        </w:tc>
      </w:tr>
      <w:tr w14:paraId="3883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423" w:type="dxa"/>
            <w:vAlign w:val="center"/>
          </w:tcPr>
          <w:p w14:paraId="2EFEF4B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75" w:type="dxa"/>
            <w:gridSpan w:val="3"/>
            <w:vAlign w:val="center"/>
          </w:tcPr>
          <w:p w14:paraId="05400996">
            <w:pPr>
              <w:pStyle w:val="8"/>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389458C0">
            <w:pPr>
              <w:pStyle w:val="8"/>
              <w:pageBreakBefore w:val="0"/>
              <w:widowControl w:val="0"/>
              <w:suppressLineNumbers w:val="0"/>
              <w:tabs>
                <w:tab w:val="left" w:pos="312"/>
              </w:tabs>
              <w:kinsoku/>
              <w:wordWrap/>
              <w:overflowPunct/>
              <w:topLinePunct w:val="0"/>
              <w:autoSpaceDE/>
              <w:autoSpaceDN/>
              <w:bidi w:val="0"/>
              <w:snapToGrid/>
              <w:spacing w:before="0" w:beforeAutospacing="0" w:after="0" w:afterAutospacing="0" w:line="480" w:lineRule="exact"/>
              <w:ind w:left="0" w:right="0" w:firstLine="560" w:firstLineChars="200"/>
              <w:textAlignment w:val="auto"/>
              <w:rPr>
                <w:rFonts w:hint="eastAsia" w:ascii="Times New Roman" w:hAnsi="Times New Roman" w:eastAsia="方正仿宋简体" w:cs="Times New Roman"/>
                <w:b w:val="0"/>
                <w:sz w:val="28"/>
                <w:szCs w:val="28"/>
                <w:lang w:eastAsia="zh-CN"/>
              </w:rPr>
            </w:pPr>
            <w:r>
              <w:rPr>
                <w:rFonts w:hint="default" w:ascii="Times New Roman" w:hAnsi="Times New Roman" w:eastAsia="方正仿宋简体" w:cs="Times New Roman"/>
                <w:b w:val="0"/>
                <w:sz w:val="28"/>
                <w:szCs w:val="28"/>
              </w:rPr>
              <w:t>1.舒巴坦酸后处理资源化利用项目</w:t>
            </w:r>
            <w:r>
              <w:rPr>
                <w:rFonts w:hint="eastAsia" w:ascii="Times New Roman" w:hAnsi="Times New Roman" w:eastAsia="方正仿宋简体" w:cs="Times New Roman"/>
                <w:b w:val="0"/>
                <w:sz w:val="28"/>
                <w:szCs w:val="28"/>
                <w:lang w:eastAsia="zh-CN"/>
              </w:rPr>
              <w:t>；</w:t>
            </w:r>
          </w:p>
          <w:p w14:paraId="22E4A96A">
            <w:pPr>
              <w:pStyle w:val="8"/>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2.三苯基氯甲烷废甲苯母液回收项目。</w:t>
            </w:r>
          </w:p>
          <w:p w14:paraId="79F6A6A7">
            <w:pPr>
              <w:pStyle w:val="8"/>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主要技术目标：</w:t>
            </w:r>
          </w:p>
          <w:p w14:paraId="3EB8858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1.提溴废水浓缩后硫酸浓度大于70%；</w:t>
            </w:r>
          </w:p>
          <w:p w14:paraId="29548DA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2.浓缩后的硫酸经除杂过滤可回收套用；</w:t>
            </w:r>
          </w:p>
          <w:p w14:paraId="30053EE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3.分离出的硫酸氢钠可作为合格副产品</w:t>
            </w:r>
            <w:r>
              <w:rPr>
                <w:rFonts w:hint="eastAsia" w:ascii="Times New Roman" w:hAnsi="Times New Roman" w:eastAsia="方正仿宋简体" w:cs="Times New Roman"/>
                <w:sz w:val="28"/>
                <w:szCs w:val="28"/>
                <w:lang w:eastAsia="zh-CN"/>
              </w:rPr>
              <w:t>；</w:t>
            </w:r>
          </w:p>
          <w:p w14:paraId="45FDA57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4.甲苯母液中杂质去除，得到颜色、指标合格产品；</w:t>
            </w:r>
          </w:p>
          <w:p w14:paraId="4605784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5.母液中甲苯回收再利用。</w:t>
            </w:r>
          </w:p>
        </w:tc>
      </w:tr>
    </w:tbl>
    <w:p w14:paraId="6C5DDAE3">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企业技术难题及合作意向（十三）</w:t>
      </w:r>
    </w:p>
    <w:tbl>
      <w:tblPr>
        <w:tblStyle w:val="14"/>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93"/>
        <w:gridCol w:w="1092"/>
        <w:gridCol w:w="3346"/>
      </w:tblGrid>
      <w:tr w14:paraId="642D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77" w:type="dxa"/>
            <w:vAlign w:val="center"/>
          </w:tcPr>
          <w:p w14:paraId="4812352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31" w:type="dxa"/>
            <w:gridSpan w:val="3"/>
            <w:vAlign w:val="center"/>
          </w:tcPr>
          <w:p w14:paraId="7F4EA75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山东极美乳胶科技有限公司</w:t>
            </w:r>
          </w:p>
        </w:tc>
      </w:tr>
      <w:tr w14:paraId="5DB2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14:paraId="4150481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93" w:type="dxa"/>
            <w:vAlign w:val="center"/>
          </w:tcPr>
          <w:p w14:paraId="304E867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32CC0CC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6" w:type="dxa"/>
            <w:vAlign w:val="center"/>
          </w:tcPr>
          <w:p w14:paraId="6E51CA6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任城区</w:t>
            </w:r>
          </w:p>
        </w:tc>
      </w:tr>
      <w:tr w14:paraId="687C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77" w:type="dxa"/>
            <w:vAlign w:val="center"/>
          </w:tcPr>
          <w:p w14:paraId="13AAA6A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31" w:type="dxa"/>
            <w:gridSpan w:val="3"/>
            <w:vAlign w:val="center"/>
          </w:tcPr>
          <w:p w14:paraId="6EACFB3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666656C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455C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8" w:hRule="atLeast"/>
          <w:jc w:val="center"/>
        </w:trPr>
        <w:tc>
          <w:tcPr>
            <w:tcW w:w="1377" w:type="dxa"/>
            <w:vAlign w:val="center"/>
          </w:tcPr>
          <w:p w14:paraId="63B84E4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31" w:type="dxa"/>
            <w:gridSpan w:val="3"/>
            <w:vAlign w:val="center"/>
          </w:tcPr>
          <w:p w14:paraId="0D978325">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山东极美乳胶科技有限公司成立于2015年，地址位于济宁市任城区唐口工业开发区，是一家集聚氨酯避孕套、天然乳胶橡胶避孕套的研发、生产、销售和服务一体的生产企业。</w:t>
            </w:r>
          </w:p>
          <w:p w14:paraId="7B31FB7D">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2015年底公司研发聚氨酯避孕套001系列产品下线，经测试产品性能超过国内外同行业水平，2016年7月公司产品获得了欧盟CE认证和13485国际质量管理体系认证。2016年底公司自主研发的天然乳胶橡胶避孕套003产品下线。2017年底公司自主研发的天然乳胶橡胶避孕套002产品成功下线。技术水平世界领先。2023年营业收入4300万元。</w:t>
            </w:r>
          </w:p>
        </w:tc>
      </w:tr>
      <w:tr w14:paraId="44B3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1377" w:type="dxa"/>
            <w:vAlign w:val="center"/>
          </w:tcPr>
          <w:p w14:paraId="4200C8F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31" w:type="dxa"/>
            <w:gridSpan w:val="3"/>
            <w:vAlign w:val="center"/>
          </w:tcPr>
          <w:p w14:paraId="3C2730CE">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技术难题：</w:t>
            </w:r>
          </w:p>
          <w:p w14:paraId="7A4E291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559" w:leftChars="266" w:right="0" w:firstLine="0" w:firstLineChars="0"/>
              <w:textAlignment w:val="auto"/>
              <w:rPr>
                <w:rFonts w:hint="default" w:ascii="Times New Roman" w:hAnsi="Times New Roman" w:eastAsia="方正仿宋简体" w:cs="Times New Roman"/>
              </w:rPr>
            </w:pPr>
            <w:r>
              <w:rPr>
                <w:rFonts w:hint="default" w:ascii="Times New Roman" w:hAnsi="Times New Roman" w:eastAsia="方正仿宋简体" w:cs="Times New Roman"/>
                <w:kern w:val="2"/>
                <w:sz w:val="28"/>
                <w:szCs w:val="28"/>
                <w:lang w:val="en-US" w:eastAsia="zh-CN" w:bidi="ar-SA"/>
              </w:rPr>
              <w:t>1.污水一体化处理技术；</w:t>
            </w:r>
            <w:r>
              <w:rPr>
                <w:rFonts w:hint="default" w:ascii="Times New Roman" w:hAnsi="Times New Roman" w:eastAsia="方正仿宋简体" w:cs="Times New Roman"/>
                <w:kern w:val="2"/>
                <w:sz w:val="28"/>
                <w:szCs w:val="28"/>
                <w:lang w:val="en-US" w:eastAsia="zh-CN" w:bidi="ar-SA"/>
              </w:rPr>
              <w:br w:type="textWrapping"/>
            </w:r>
            <w:r>
              <w:rPr>
                <w:rFonts w:hint="eastAsia" w:ascii="Times New Roman" w:hAnsi="Times New Roman" w:eastAsia="方正仿宋简体" w:cs="Times New Roman"/>
                <w:kern w:val="2"/>
                <w:sz w:val="28"/>
                <w:szCs w:val="28"/>
                <w:lang w:val="en-US" w:eastAsia="zh-CN" w:bidi="ar-SA"/>
              </w:rPr>
              <w:t>2</w:t>
            </w:r>
            <w:r>
              <w:rPr>
                <w:rFonts w:hint="default" w:ascii="Times New Roman" w:hAnsi="Times New Roman" w:eastAsia="方正仿宋简体" w:cs="Times New Roman"/>
                <w:kern w:val="2"/>
                <w:sz w:val="28"/>
                <w:szCs w:val="28"/>
                <w:lang w:val="en-US" w:eastAsia="zh-CN" w:bidi="ar-SA"/>
              </w:rPr>
              <w:t>.安全套产品自动化检测。</w:t>
            </w:r>
          </w:p>
        </w:tc>
      </w:tr>
    </w:tbl>
    <w:p w14:paraId="6AFCE52E">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企业技术难题及合作意向（十四）</w:t>
      </w:r>
    </w:p>
    <w:tbl>
      <w:tblPr>
        <w:tblStyle w:val="14"/>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558"/>
        <w:gridCol w:w="1092"/>
        <w:gridCol w:w="3344"/>
      </w:tblGrid>
      <w:tr w14:paraId="09D0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76" w:type="dxa"/>
            <w:vAlign w:val="center"/>
          </w:tcPr>
          <w:p w14:paraId="7BDA909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94" w:type="dxa"/>
            <w:gridSpan w:val="3"/>
            <w:vAlign w:val="center"/>
          </w:tcPr>
          <w:p w14:paraId="128FA20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山东省希尔福生物科技有限公司</w:t>
            </w:r>
          </w:p>
        </w:tc>
      </w:tr>
      <w:tr w14:paraId="3B5F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6" w:type="dxa"/>
            <w:vAlign w:val="center"/>
          </w:tcPr>
          <w:p w14:paraId="576D455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58" w:type="dxa"/>
            <w:vAlign w:val="center"/>
          </w:tcPr>
          <w:p w14:paraId="5FDCA79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919BB7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4" w:type="dxa"/>
            <w:vAlign w:val="center"/>
          </w:tcPr>
          <w:p w14:paraId="793F700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兖州区</w:t>
            </w:r>
          </w:p>
        </w:tc>
      </w:tr>
      <w:tr w14:paraId="6686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76" w:type="dxa"/>
            <w:vAlign w:val="center"/>
          </w:tcPr>
          <w:p w14:paraId="68B7BD7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94" w:type="dxa"/>
            <w:gridSpan w:val="3"/>
            <w:vAlign w:val="center"/>
          </w:tcPr>
          <w:p w14:paraId="1B87289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B09935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3977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76" w:type="dxa"/>
            <w:vAlign w:val="center"/>
          </w:tcPr>
          <w:p w14:paraId="61A4F2B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94" w:type="dxa"/>
            <w:gridSpan w:val="3"/>
            <w:vAlign w:val="center"/>
          </w:tcPr>
          <w:p w14:paraId="6AE1C828">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省希尔福生物科技有限公司成立于2006年6月，是一家集研发、生产、销售于一体的保健食品企业，更是一家传承儒学文化精髓，励精十年图治，本着以科技为导向，以诚信为根本的原则不断谋求发展的现代化企业。</w:t>
            </w:r>
          </w:p>
          <w:p w14:paraId="29EE1D52">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公司现有现代化生产车间两座并于2010年12月14日先后通过片剂、硬胶囊、颗粒剂、软片剂、口服液、粉剂六个剂型GMP认证，所有140个审评项目全部优秀，并得到审评专家的一致好评。 </w:t>
            </w:r>
          </w:p>
          <w:p w14:paraId="797DCD4F">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自成立以来，以守法诚信为根本，以持续发展为主题，以提高效益为核心，以安全生产为基础，主动适应全国保健食品市场的变化，主动谋求公司长远发展，保持了生产发展、职工队伍、管理秩序的稳定，充分调动起广大职工的积极性和创造性，为公司创造了一个又一个的成就。</w:t>
            </w:r>
          </w:p>
        </w:tc>
      </w:tr>
      <w:tr w14:paraId="4953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76" w:type="dxa"/>
            <w:vAlign w:val="center"/>
          </w:tcPr>
          <w:p w14:paraId="7C82C7F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94" w:type="dxa"/>
            <w:gridSpan w:val="3"/>
            <w:vAlign w:val="center"/>
          </w:tcPr>
          <w:p w14:paraId="32F34F7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31E19B9A">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新型保健品开发应用。</w:t>
            </w:r>
          </w:p>
        </w:tc>
      </w:tr>
    </w:tbl>
    <w:p w14:paraId="40C72B70">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企业技术难题及合作意向（十五）</w:t>
      </w:r>
    </w:p>
    <w:tbl>
      <w:tblPr>
        <w:tblStyle w:val="14"/>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537"/>
        <w:gridCol w:w="1092"/>
        <w:gridCol w:w="3346"/>
      </w:tblGrid>
      <w:tr w14:paraId="0CFE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96" w:type="dxa"/>
            <w:vAlign w:val="center"/>
          </w:tcPr>
          <w:p w14:paraId="36E866F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75" w:type="dxa"/>
            <w:gridSpan w:val="3"/>
            <w:vAlign w:val="center"/>
          </w:tcPr>
          <w:p w14:paraId="3B96B2B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山东义才和锐生物技术有限公司</w:t>
            </w:r>
          </w:p>
        </w:tc>
      </w:tr>
      <w:tr w14:paraId="4C59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6" w:type="dxa"/>
            <w:vAlign w:val="center"/>
          </w:tcPr>
          <w:p w14:paraId="15EE557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37" w:type="dxa"/>
            <w:vAlign w:val="center"/>
          </w:tcPr>
          <w:p w14:paraId="0E5C9F5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57DC5B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6" w:type="dxa"/>
            <w:vAlign w:val="center"/>
          </w:tcPr>
          <w:p w14:paraId="0091D24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曲阜市</w:t>
            </w:r>
          </w:p>
        </w:tc>
      </w:tr>
      <w:tr w14:paraId="3F85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96" w:type="dxa"/>
            <w:vAlign w:val="center"/>
          </w:tcPr>
          <w:p w14:paraId="2DB590D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75" w:type="dxa"/>
            <w:gridSpan w:val="3"/>
            <w:vAlign w:val="center"/>
          </w:tcPr>
          <w:p w14:paraId="04EAC98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6745D01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5ED2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96" w:type="dxa"/>
            <w:vAlign w:val="center"/>
          </w:tcPr>
          <w:p w14:paraId="4CE08EE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75" w:type="dxa"/>
            <w:gridSpan w:val="3"/>
            <w:vAlign w:val="center"/>
          </w:tcPr>
          <w:p w14:paraId="4B7E2790">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山东义才和锐生物技术有限公司成立于2017年，母公司为北京义才和锐生物技术有限公司，公司总占地100亩，总投资1.98亿元，设计产值20亿元，拥有数个GMP认证的生产车间和国际级的研发中心。</w:t>
            </w:r>
          </w:p>
          <w:p w14:paraId="2B20A5AF">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厂区由12个生产车间、一栋研发楼、一栋办公楼组成，公司拥有数个10万级净化车间10000多平，一万级实验室500多平；生产经营范围包括化妆品、医疗器械、消杀用品、食品、保健食品、中药饮片等。二期工程占地面积63亩，预计投入5亿元，主要生产医疗器械、消杀用品、中药饮片等。预计产值20亿元。</w:t>
            </w:r>
          </w:p>
        </w:tc>
      </w:tr>
      <w:tr w14:paraId="34EE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96" w:type="dxa"/>
            <w:vAlign w:val="center"/>
          </w:tcPr>
          <w:p w14:paraId="3C4C085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75" w:type="dxa"/>
            <w:gridSpan w:val="3"/>
            <w:vAlign w:val="center"/>
          </w:tcPr>
          <w:p w14:paraId="029142C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32735F1F">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功能性食品开发应用。</w:t>
            </w:r>
          </w:p>
        </w:tc>
      </w:tr>
    </w:tbl>
    <w:p w14:paraId="5D8D490C">
      <w:pPr>
        <w:pStyle w:val="30"/>
        <w:ind w:firstLine="640"/>
        <w:rPr>
          <w:rFonts w:hint="default" w:ascii="Times New Roman" w:hAnsi="Times New Roman" w:cs="Times New Roman"/>
        </w:rPr>
      </w:pPr>
    </w:p>
    <w:p w14:paraId="6FB6C0DD">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企业技术难题及合作意向（十六）</w:t>
      </w:r>
    </w:p>
    <w:tbl>
      <w:tblPr>
        <w:tblStyle w:val="14"/>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558"/>
        <w:gridCol w:w="1092"/>
        <w:gridCol w:w="3325"/>
      </w:tblGrid>
      <w:tr w14:paraId="5316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76" w:type="dxa"/>
            <w:vAlign w:val="center"/>
          </w:tcPr>
          <w:p w14:paraId="4570DF8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75" w:type="dxa"/>
            <w:gridSpan w:val="3"/>
            <w:vAlign w:val="center"/>
          </w:tcPr>
          <w:p w14:paraId="62C101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济宁康维生物油脂有限公司</w:t>
            </w:r>
          </w:p>
        </w:tc>
      </w:tr>
      <w:tr w14:paraId="126D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6" w:type="dxa"/>
            <w:vAlign w:val="center"/>
          </w:tcPr>
          <w:p w14:paraId="7C3A11F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58" w:type="dxa"/>
            <w:vAlign w:val="center"/>
          </w:tcPr>
          <w:p w14:paraId="08730A4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C53CCF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25" w:type="dxa"/>
            <w:vAlign w:val="center"/>
          </w:tcPr>
          <w:p w14:paraId="6212E96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鱼台县</w:t>
            </w:r>
          </w:p>
        </w:tc>
      </w:tr>
      <w:tr w14:paraId="3792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76" w:type="dxa"/>
            <w:vAlign w:val="center"/>
          </w:tcPr>
          <w:p w14:paraId="6809237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75" w:type="dxa"/>
            <w:gridSpan w:val="3"/>
            <w:vAlign w:val="center"/>
          </w:tcPr>
          <w:p w14:paraId="7B771A0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151E37A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AAF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76" w:type="dxa"/>
            <w:vAlign w:val="center"/>
          </w:tcPr>
          <w:p w14:paraId="75B2CF3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75" w:type="dxa"/>
            <w:gridSpan w:val="3"/>
            <w:vAlign w:val="center"/>
          </w:tcPr>
          <w:p w14:paraId="4FFDD4D5">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济宁康维生物油脂有限公司成立于2007年5月22日，是目前山东唯</w:t>
            </w:r>
            <w:r>
              <w:rPr>
                <w:rFonts w:hint="eastAsia" w:ascii="Times New Roman" w:hAnsi="Times New Roman" w:eastAsia="方正仿宋简体" w:cs="Times New Roman"/>
                <w:sz w:val="28"/>
                <w:szCs w:val="28"/>
                <w:lang w:val="en-US" w:eastAsia="zh-CN"/>
              </w:rPr>
              <w:t>一一</w:t>
            </w:r>
            <w:r>
              <w:rPr>
                <w:rFonts w:hint="default" w:ascii="Times New Roman" w:hAnsi="Times New Roman" w:eastAsia="方正仿宋简体" w:cs="Times New Roman"/>
                <w:sz w:val="28"/>
                <w:szCs w:val="28"/>
              </w:rPr>
              <w:t>家米糠油生产企业。公司位于济宁市鱼台县经济开发区(北环路北交警大队西临)，注册资金1000万元，占地面积25633.6平方米，厂房、设施建筑面积6300平方米，现拥有固定资产3000余万元，流动资产1000余万元，现有职工人数80人。</w:t>
            </w:r>
          </w:p>
          <w:p w14:paraId="50E588A0">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主要产品是对米糠、米糠油的加工，年生产米糠能力60000吨。公司现拥有工程师2名，参与研发米糠油生产技术的工程师5名，会计师2名，化验师1名，具有大学本科学历的管理人才11名，占全部管理人员的80％以上，为项目的顺利实施提供了可靠的技术保障。</w:t>
            </w:r>
          </w:p>
        </w:tc>
      </w:tr>
      <w:tr w14:paraId="377E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76" w:type="dxa"/>
            <w:vAlign w:val="center"/>
          </w:tcPr>
          <w:p w14:paraId="738CA5A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75" w:type="dxa"/>
            <w:gridSpan w:val="3"/>
            <w:vAlign w:val="center"/>
          </w:tcPr>
          <w:p w14:paraId="5EA29BE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06FB01D9">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米糠油脱酸工艺。</w:t>
            </w:r>
          </w:p>
        </w:tc>
      </w:tr>
    </w:tbl>
    <w:p w14:paraId="708CFAD7">
      <w:pPr>
        <w:pStyle w:val="30"/>
        <w:ind w:firstLine="640"/>
        <w:rPr>
          <w:rFonts w:hint="default" w:ascii="Times New Roman" w:hAnsi="Times New Roman" w:cs="Times New Roman"/>
        </w:rPr>
      </w:pPr>
    </w:p>
    <w:p w14:paraId="660A2017">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企业技术难题及合作意向（十七）</w:t>
      </w:r>
    </w:p>
    <w:tbl>
      <w:tblPr>
        <w:tblStyle w:val="14"/>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574"/>
        <w:gridCol w:w="1092"/>
        <w:gridCol w:w="3328"/>
      </w:tblGrid>
      <w:tr w14:paraId="6435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96" w:type="dxa"/>
            <w:vAlign w:val="center"/>
          </w:tcPr>
          <w:p w14:paraId="6421C37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94" w:type="dxa"/>
            <w:gridSpan w:val="3"/>
            <w:vAlign w:val="center"/>
          </w:tcPr>
          <w:p w14:paraId="2554874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明治医药(山东)有限公司</w:t>
            </w:r>
          </w:p>
        </w:tc>
      </w:tr>
      <w:tr w14:paraId="1E7F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6" w:type="dxa"/>
            <w:vAlign w:val="center"/>
          </w:tcPr>
          <w:p w14:paraId="6C32A36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74" w:type="dxa"/>
            <w:vAlign w:val="center"/>
          </w:tcPr>
          <w:p w14:paraId="26677C6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1EBFDFB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28" w:type="dxa"/>
            <w:vAlign w:val="center"/>
          </w:tcPr>
          <w:p w14:paraId="2DC284E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高新区</w:t>
            </w:r>
          </w:p>
        </w:tc>
      </w:tr>
      <w:tr w14:paraId="7B10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96" w:type="dxa"/>
            <w:vAlign w:val="center"/>
          </w:tcPr>
          <w:p w14:paraId="42B1AE3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94" w:type="dxa"/>
            <w:gridSpan w:val="3"/>
            <w:vAlign w:val="center"/>
          </w:tcPr>
          <w:p w14:paraId="34083C0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2ABEC43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57E2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4" w:hRule="atLeast"/>
          <w:jc w:val="center"/>
        </w:trPr>
        <w:tc>
          <w:tcPr>
            <w:tcW w:w="1396" w:type="dxa"/>
            <w:vAlign w:val="center"/>
          </w:tcPr>
          <w:p w14:paraId="6335C4D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94" w:type="dxa"/>
            <w:gridSpan w:val="3"/>
            <w:vAlign w:val="center"/>
          </w:tcPr>
          <w:p w14:paraId="73686F11">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明治医药（山东）有限公司的前身明治鲁抗医药有限公司，是由日本明治制果株药业式会社、山东鲁抗医药股份有限公司和日本爱利思达生命健康科学株式会社三方股东共同出资，于2003年10月21日，在山东省济宁高新技术产业开发区注册成立的一家以生产人用、兽用抗生素原料药</w:t>
            </w:r>
            <w:r>
              <w:rPr>
                <w:rFonts w:hint="eastAsia" w:ascii="Times New Roman" w:hAnsi="Times New Roman" w:eastAsia="方正仿宋简体" w:cs="Times New Roman"/>
                <w:sz w:val="28"/>
                <w:szCs w:val="28"/>
                <w:lang w:eastAsia="zh-CN"/>
              </w:rPr>
              <w:t>及其他</w:t>
            </w:r>
            <w:r>
              <w:rPr>
                <w:rFonts w:hint="default" w:ascii="Times New Roman" w:hAnsi="Times New Roman" w:eastAsia="方正仿宋简体" w:cs="Times New Roman"/>
                <w:sz w:val="28"/>
                <w:szCs w:val="28"/>
              </w:rPr>
              <w:t>化学合成品为主的制药企业。公司注册资本2400万美元</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2011年3月7日，山东鲁抗将其持有的明治鲁抗的31.25％股份全部转让给明治制果，这样公司股东变为两家，公司更名为明治医药（山东）有限公司。</w:t>
            </w:r>
          </w:p>
          <w:p w14:paraId="49F3931B">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公司采用日本明治的生产技术和工艺，年设计生产麦迪霉素100吨、生产硫酸粘菌素360吨、生产高附加值抗生素盐酸万古霉素2吨。投资1864万元，年产50公斤的高端抗生素米卡芬净技改项目目前还在试生产阶段。</w:t>
            </w:r>
          </w:p>
        </w:tc>
      </w:tr>
      <w:tr w14:paraId="7720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1396" w:type="dxa"/>
            <w:vAlign w:val="center"/>
          </w:tcPr>
          <w:p w14:paraId="329F67A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94" w:type="dxa"/>
            <w:gridSpan w:val="3"/>
            <w:vAlign w:val="center"/>
          </w:tcPr>
          <w:p w14:paraId="052CCB5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72B57BEE">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VOCs及臭气治理技术。</w:t>
            </w:r>
          </w:p>
        </w:tc>
      </w:tr>
    </w:tbl>
    <w:p w14:paraId="2661D501">
      <w:pPr>
        <w:pStyle w:val="30"/>
        <w:ind w:firstLine="640"/>
        <w:rPr>
          <w:rFonts w:hint="default" w:ascii="Times New Roman" w:hAnsi="Times New Roman" w:cs="Times New Roman"/>
        </w:rPr>
      </w:pPr>
    </w:p>
    <w:p w14:paraId="2F4B6D59">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企业技术难题及合作意向（十八）</w:t>
      </w:r>
    </w:p>
    <w:tbl>
      <w:tblPr>
        <w:tblStyle w:val="14"/>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2586"/>
        <w:gridCol w:w="1092"/>
        <w:gridCol w:w="3353"/>
      </w:tblGrid>
      <w:tr w14:paraId="165E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67" w:type="dxa"/>
            <w:vAlign w:val="center"/>
          </w:tcPr>
          <w:p w14:paraId="09131AD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31" w:type="dxa"/>
            <w:gridSpan w:val="3"/>
            <w:vAlign w:val="center"/>
          </w:tcPr>
          <w:p w14:paraId="1DF1590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山东良友工贸集团股份有限公司</w:t>
            </w:r>
          </w:p>
        </w:tc>
      </w:tr>
      <w:tr w14:paraId="59A8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7" w:type="dxa"/>
            <w:vAlign w:val="center"/>
          </w:tcPr>
          <w:p w14:paraId="368FDB8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86" w:type="dxa"/>
            <w:vAlign w:val="center"/>
          </w:tcPr>
          <w:p w14:paraId="7CDD689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1D820DD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3" w:type="dxa"/>
            <w:vAlign w:val="center"/>
          </w:tcPr>
          <w:p w14:paraId="7C30751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曲阜市</w:t>
            </w:r>
          </w:p>
        </w:tc>
      </w:tr>
      <w:tr w14:paraId="212C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67" w:type="dxa"/>
            <w:vAlign w:val="center"/>
          </w:tcPr>
          <w:p w14:paraId="1911D41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31" w:type="dxa"/>
            <w:gridSpan w:val="3"/>
            <w:vAlign w:val="center"/>
          </w:tcPr>
          <w:p w14:paraId="2893FAD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7566FD9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6757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67" w:type="dxa"/>
            <w:vAlign w:val="center"/>
          </w:tcPr>
          <w:p w14:paraId="7BD9ED2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31" w:type="dxa"/>
            <w:gridSpan w:val="3"/>
            <w:vAlign w:val="center"/>
          </w:tcPr>
          <w:p w14:paraId="7003B173">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山东良友工贸集团股份有限公司，成立于2000年4月，是一家集食用油脂研发，加工，灌装于一体的食用油现代化加工企业。公司属农副产品加工企业，设备和工艺技术为国内同行业先进水平 ，无废气、废渣、废水排放，属环保节能型企业</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一直专注粮油深加工行业，在同行业中</w:t>
            </w:r>
            <w:r>
              <w:rPr>
                <w:rFonts w:hint="eastAsia" w:ascii="Times New Roman" w:hAnsi="Times New Roman" w:eastAsia="方正仿宋简体" w:cs="Times New Roman"/>
                <w:sz w:val="28"/>
                <w:szCs w:val="28"/>
                <w:lang w:eastAsia="zh-CN"/>
              </w:rPr>
              <w:t>位居</w:t>
            </w:r>
            <w:r>
              <w:rPr>
                <w:rFonts w:hint="default" w:ascii="Times New Roman" w:hAnsi="Times New Roman" w:eastAsia="方正仿宋简体" w:cs="Times New Roman"/>
                <w:sz w:val="28"/>
                <w:szCs w:val="28"/>
              </w:rPr>
              <w:t>全国前十位，拥有一定的主导地位，粮油 深加工行业作为国内农业主导产业， 公司一直以农业龙头的精神做大做强。</w:t>
            </w:r>
          </w:p>
        </w:tc>
      </w:tr>
      <w:tr w14:paraId="32BA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67" w:type="dxa"/>
            <w:vAlign w:val="center"/>
          </w:tcPr>
          <w:p w14:paraId="53FAB85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31" w:type="dxa"/>
            <w:gridSpan w:val="3"/>
            <w:vAlign w:val="center"/>
          </w:tcPr>
          <w:p w14:paraId="101CA81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3498A671">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玉米</w:t>
            </w:r>
            <w:r>
              <w:rPr>
                <w:rFonts w:hint="eastAsia" w:ascii="Times New Roman" w:hAnsi="Times New Roman" w:eastAsia="方正仿宋简体" w:cs="Times New Roman"/>
                <w:b w:val="0"/>
                <w:bCs/>
                <w:sz w:val="28"/>
                <w:szCs w:val="28"/>
                <w:lang w:val="en-US" w:eastAsia="zh-CN"/>
              </w:rPr>
              <w:t>毛油</w:t>
            </w:r>
            <w:r>
              <w:rPr>
                <w:rFonts w:hint="default" w:ascii="Times New Roman" w:hAnsi="Times New Roman" w:eastAsia="方正仿宋简体" w:cs="Times New Roman"/>
                <w:b w:val="0"/>
                <w:bCs/>
                <w:sz w:val="28"/>
                <w:szCs w:val="28"/>
              </w:rPr>
              <w:t>中赤霉烯酮绿色防控技术及其应用产品。</w:t>
            </w:r>
          </w:p>
        </w:tc>
      </w:tr>
    </w:tbl>
    <w:p w14:paraId="330A19FA">
      <w:pPr>
        <w:pStyle w:val="30"/>
        <w:ind w:firstLine="640"/>
        <w:rPr>
          <w:rFonts w:hint="default" w:ascii="Times New Roman" w:hAnsi="Times New Roman" w:cs="Times New Roman"/>
        </w:rPr>
      </w:pPr>
    </w:p>
    <w:p w14:paraId="7FFFC97B">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企业技术难题及合作意向（十九）</w:t>
      </w:r>
    </w:p>
    <w:tbl>
      <w:tblPr>
        <w:tblStyle w:val="14"/>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537"/>
        <w:gridCol w:w="1092"/>
        <w:gridCol w:w="3346"/>
      </w:tblGrid>
      <w:tr w14:paraId="3EE8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96" w:type="dxa"/>
            <w:vAlign w:val="center"/>
          </w:tcPr>
          <w:p w14:paraId="5CF59C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75" w:type="dxa"/>
            <w:gridSpan w:val="3"/>
            <w:vAlign w:val="center"/>
          </w:tcPr>
          <w:p w14:paraId="357FE4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山东康美药业有限公司</w:t>
            </w:r>
          </w:p>
        </w:tc>
      </w:tr>
      <w:tr w14:paraId="31C3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6" w:type="dxa"/>
            <w:vAlign w:val="center"/>
          </w:tcPr>
          <w:p w14:paraId="2E7C161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37" w:type="dxa"/>
            <w:vAlign w:val="center"/>
          </w:tcPr>
          <w:p w14:paraId="41A7F2A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29614A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6" w:type="dxa"/>
            <w:vAlign w:val="center"/>
          </w:tcPr>
          <w:p w14:paraId="69060C8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任城区</w:t>
            </w:r>
          </w:p>
        </w:tc>
      </w:tr>
      <w:tr w14:paraId="6172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96" w:type="dxa"/>
            <w:vAlign w:val="center"/>
          </w:tcPr>
          <w:p w14:paraId="363D4F5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75" w:type="dxa"/>
            <w:gridSpan w:val="3"/>
            <w:vAlign w:val="center"/>
          </w:tcPr>
          <w:p w14:paraId="4FDB239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66D27D9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0906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96" w:type="dxa"/>
            <w:vAlign w:val="center"/>
          </w:tcPr>
          <w:p w14:paraId="27100F8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75" w:type="dxa"/>
            <w:gridSpan w:val="3"/>
            <w:vAlign w:val="center"/>
          </w:tcPr>
          <w:p w14:paraId="700D5FD8">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山东康美药业有限公司成立于2013年，位于任城区唐口工业园，目前主要从事饮料、保健品的科研、开发、生产和销售。现已有多个商标产品远销全国各地，并专项成立了一支从事OEM产品开发、生产、服务的专业队伍。建立了质量检验中心，产品研发中心和中试车间，检验仪器和研发设备齐全，公司厂区占地面积28000平方米，综合办公楼5800平方米，固定资产投资3亿元人民币。拥有济宁市生物保健用品工程技术研究中心。</w:t>
            </w:r>
          </w:p>
        </w:tc>
      </w:tr>
      <w:tr w14:paraId="6115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96" w:type="dxa"/>
            <w:vAlign w:val="center"/>
          </w:tcPr>
          <w:p w14:paraId="755EBE5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75" w:type="dxa"/>
            <w:gridSpan w:val="3"/>
            <w:vAlign w:val="center"/>
          </w:tcPr>
          <w:p w14:paraId="5B3C743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7942C4B1">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kern w:val="2"/>
                <w:sz w:val="28"/>
                <w:szCs w:val="28"/>
                <w:lang w:val="en-US" w:eastAsia="zh-CN" w:bidi="ar-SA"/>
              </w:rPr>
              <w:t>新型</w:t>
            </w:r>
            <w:r>
              <w:rPr>
                <w:rFonts w:hint="eastAsia" w:ascii="Times New Roman" w:hAnsi="Times New Roman" w:eastAsia="方正仿宋简体" w:cs="Times New Roman"/>
                <w:b w:val="0"/>
                <w:kern w:val="2"/>
                <w:sz w:val="28"/>
                <w:szCs w:val="28"/>
                <w:lang w:val="en-US" w:eastAsia="zh-CN" w:bidi="ar-SA"/>
              </w:rPr>
              <w:t>、特色</w:t>
            </w:r>
            <w:r>
              <w:rPr>
                <w:rFonts w:hint="default" w:ascii="Times New Roman" w:hAnsi="Times New Roman" w:eastAsia="方正仿宋简体" w:cs="Times New Roman"/>
                <w:b w:val="0"/>
                <w:kern w:val="2"/>
                <w:sz w:val="28"/>
                <w:szCs w:val="28"/>
                <w:lang w:val="en-US" w:eastAsia="zh-CN" w:bidi="ar-SA"/>
              </w:rPr>
              <w:t>功能性食品的开发。</w:t>
            </w:r>
          </w:p>
        </w:tc>
      </w:tr>
    </w:tbl>
    <w:p w14:paraId="0F9F18F1">
      <w:pPr>
        <w:pStyle w:val="30"/>
        <w:ind w:firstLine="640"/>
        <w:rPr>
          <w:rFonts w:hint="default" w:ascii="Times New Roman" w:hAnsi="Times New Roman" w:cs="Times New Roman"/>
        </w:rPr>
      </w:pPr>
    </w:p>
    <w:p w14:paraId="42BDECEB">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企业技术难题及合作意向（二十）</w:t>
      </w:r>
    </w:p>
    <w:tbl>
      <w:tblPr>
        <w:tblStyle w:val="14"/>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549"/>
        <w:gridCol w:w="1092"/>
        <w:gridCol w:w="3315"/>
      </w:tblGrid>
      <w:tr w14:paraId="7187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04" w:type="dxa"/>
            <w:vAlign w:val="center"/>
          </w:tcPr>
          <w:p w14:paraId="217AF96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56" w:type="dxa"/>
            <w:gridSpan w:val="3"/>
            <w:vAlign w:val="center"/>
          </w:tcPr>
          <w:p w14:paraId="560139E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山东庆葆堂生物科技有限公司</w:t>
            </w:r>
          </w:p>
        </w:tc>
      </w:tr>
      <w:tr w14:paraId="04F2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dxa"/>
            <w:vAlign w:val="center"/>
          </w:tcPr>
          <w:p w14:paraId="6FCBBAF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49" w:type="dxa"/>
            <w:vAlign w:val="center"/>
          </w:tcPr>
          <w:p w14:paraId="0086F08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0AB4961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15" w:type="dxa"/>
            <w:vAlign w:val="center"/>
          </w:tcPr>
          <w:p w14:paraId="43D576E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rPr>
              <w:t>嘉祥县</w:t>
            </w:r>
          </w:p>
        </w:tc>
      </w:tr>
      <w:tr w14:paraId="36DC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04" w:type="dxa"/>
            <w:vAlign w:val="center"/>
          </w:tcPr>
          <w:p w14:paraId="4C29F38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56" w:type="dxa"/>
            <w:gridSpan w:val="3"/>
            <w:vAlign w:val="center"/>
          </w:tcPr>
          <w:p w14:paraId="7F560A7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7FCD400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1424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404" w:type="dxa"/>
            <w:vAlign w:val="center"/>
          </w:tcPr>
          <w:p w14:paraId="5706FB6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56" w:type="dxa"/>
            <w:gridSpan w:val="3"/>
            <w:vAlign w:val="center"/>
          </w:tcPr>
          <w:p w14:paraId="2E93954E">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山东庆葆堂生物科技有限公司是一家以中高端功效型护肤品研发为核心，集品牌策划、产品备案、包装设计、研发生产、出口报关等一站式服务的高新技术化妆品生产企业，工厂配套10万级GMP国际标准</w:t>
            </w:r>
            <w:r>
              <w:rPr>
                <w:rFonts w:hint="eastAsia" w:ascii="Times New Roman" w:hAnsi="Times New Roman" w:eastAsia="方正仿宋简体" w:cs="Times New Roman"/>
                <w:sz w:val="28"/>
                <w:szCs w:val="28"/>
                <w:lang w:eastAsia="zh-CN"/>
              </w:rPr>
              <w:t>净化</w:t>
            </w:r>
            <w:r>
              <w:rPr>
                <w:rFonts w:hint="default" w:ascii="Times New Roman" w:hAnsi="Times New Roman" w:eastAsia="方正仿宋简体" w:cs="Times New Roman"/>
                <w:sz w:val="28"/>
                <w:szCs w:val="28"/>
              </w:rPr>
              <w:t>生产车间，已获GMP、HACCP 、ISO 9001、ISO 22000及美国FDA、欧盟22716等体系标准认证，拥有20多条高产能面膜、膏霜、护肤胶囊等产品生产线。</w:t>
            </w:r>
          </w:p>
          <w:p w14:paraId="548A8AC8">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公司主要有面护产品、眼部保养、养发产品、身体护理、口腔护理、婴童护肤、各种单方复方精油、纯露成品、面膜贴、凝胶面膜</w:t>
            </w:r>
            <w:r>
              <w:rPr>
                <w:rFonts w:hint="eastAsia" w:ascii="Times New Roman" w:hAnsi="Times New Roman" w:eastAsia="方正仿宋简体" w:cs="Times New Roman"/>
                <w:sz w:val="28"/>
                <w:szCs w:val="28"/>
                <w:lang w:eastAsia="zh-CN"/>
              </w:rPr>
              <w:t>等</w:t>
            </w:r>
            <w:r>
              <w:rPr>
                <w:rFonts w:hint="default" w:ascii="Times New Roman" w:hAnsi="Times New Roman" w:eastAsia="方正仿宋简体" w:cs="Times New Roman"/>
                <w:sz w:val="28"/>
                <w:szCs w:val="28"/>
              </w:rPr>
              <w:t>系列产品，目前已持续服务超过600个新国货护肤品品牌，积累了30000多个成熟配方，每年持续创新研发超800个技术配方，聚焦抗衰、抗初老、抗敏、修护、美白等功效为优势配方，将创新研发配方呈现在每一款由庆葆堂出品的产品中，不断发展更适合中国人皮肤的护肤品配方体系。</w:t>
            </w:r>
          </w:p>
        </w:tc>
      </w:tr>
      <w:tr w14:paraId="2DF7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404" w:type="dxa"/>
            <w:vAlign w:val="center"/>
          </w:tcPr>
          <w:p w14:paraId="13E4B09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56" w:type="dxa"/>
            <w:gridSpan w:val="3"/>
            <w:vAlign w:val="center"/>
          </w:tcPr>
          <w:p w14:paraId="2F49B5E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01D3966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1.零添加植物基饮料加工技术及产品开发</w:t>
            </w:r>
            <w:r>
              <w:rPr>
                <w:rFonts w:hint="eastAsia" w:ascii="Times New Roman" w:hAnsi="Times New Roman" w:eastAsia="方正仿宋简体" w:cs="Times New Roman"/>
                <w:sz w:val="28"/>
                <w:szCs w:val="28"/>
                <w:lang w:eastAsia="zh-CN"/>
              </w:rPr>
              <w:t>；</w:t>
            </w:r>
          </w:p>
          <w:p w14:paraId="368742A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2.</w:t>
            </w:r>
            <w:r>
              <w:rPr>
                <w:rFonts w:hint="default" w:ascii="Times New Roman" w:hAnsi="Times New Roman" w:eastAsia="方正仿宋简体" w:cs="Times New Roman"/>
                <w:sz w:val="28"/>
                <w:szCs w:val="28"/>
              </w:rPr>
              <w:t>新型功能性食品的开发；</w:t>
            </w:r>
          </w:p>
          <w:p w14:paraId="5EDE205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eastAsia" w:ascii="Times New Roman" w:hAnsi="Times New Roman" w:eastAsia="方正仿宋简体" w:cs="Times New Roman"/>
                <w:sz w:val="28"/>
                <w:szCs w:val="28"/>
                <w:lang w:val="en-US" w:eastAsia="zh-CN"/>
              </w:rPr>
              <w:t>3</w:t>
            </w:r>
            <w:r>
              <w:rPr>
                <w:rFonts w:hint="default" w:ascii="Times New Roman" w:hAnsi="Times New Roman" w:eastAsia="方正仿宋简体" w:cs="Times New Roman"/>
                <w:sz w:val="28"/>
                <w:szCs w:val="28"/>
              </w:rPr>
              <w:t>.功能性食品的评价检测。</w:t>
            </w:r>
          </w:p>
          <w:p w14:paraId="704B8AA0">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2" w:firstLineChars="200"/>
              <w:textAlignment w:val="auto"/>
              <w:rPr>
                <w:rFonts w:hint="default" w:ascii="Times New Roman" w:hAnsi="Times New Roman" w:eastAsia="方正仿宋简体" w:cs="Times New Roman"/>
                <w:sz w:val="28"/>
                <w:szCs w:val="28"/>
              </w:rPr>
            </w:pPr>
          </w:p>
        </w:tc>
      </w:tr>
    </w:tbl>
    <w:p w14:paraId="64688D37">
      <w:pPr>
        <w:rPr>
          <w:rFonts w:hint="default" w:ascii="Times New Roman" w:hAnsi="Times New Roman" w:eastAsia="方正黑体简体" w:cs="Times New Roman"/>
          <w:sz w:val="72"/>
          <w:szCs w:val="40"/>
        </w:rPr>
      </w:pPr>
      <w:r>
        <w:rPr>
          <w:rFonts w:hint="default" w:ascii="Times New Roman" w:hAnsi="Times New Roman" w:eastAsia="方正黑体简体" w:cs="Times New Roman"/>
          <w:sz w:val="72"/>
          <w:szCs w:val="40"/>
        </w:rPr>
        <w:br w:type="page"/>
      </w:r>
    </w:p>
    <w:p w14:paraId="19B4803E">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企业技术难题及合作意向（二十</w:t>
      </w:r>
      <w:r>
        <w:rPr>
          <w:rFonts w:hint="default"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rPr>
        <w:t>）</w:t>
      </w:r>
    </w:p>
    <w:tbl>
      <w:tblPr>
        <w:tblStyle w:val="14"/>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565"/>
        <w:gridCol w:w="1092"/>
        <w:gridCol w:w="3355"/>
      </w:tblGrid>
      <w:tr w14:paraId="4332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87" w:type="dxa"/>
            <w:vAlign w:val="center"/>
          </w:tcPr>
          <w:p w14:paraId="0893CDC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12" w:type="dxa"/>
            <w:gridSpan w:val="3"/>
            <w:vAlign w:val="center"/>
          </w:tcPr>
          <w:p w14:paraId="0D526B4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kern w:val="2"/>
                <w:sz w:val="28"/>
                <w:szCs w:val="28"/>
                <w:lang w:val="en-US" w:eastAsia="zh-CN" w:bidi="ar-SA"/>
              </w:rPr>
              <w:t>山东欣康药业有限公司</w:t>
            </w:r>
          </w:p>
        </w:tc>
      </w:tr>
      <w:tr w14:paraId="3486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7" w:type="dxa"/>
            <w:vAlign w:val="center"/>
          </w:tcPr>
          <w:p w14:paraId="302CEB6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65" w:type="dxa"/>
            <w:vAlign w:val="center"/>
          </w:tcPr>
          <w:p w14:paraId="4E0F943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E5B533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5" w:type="dxa"/>
            <w:vAlign w:val="center"/>
          </w:tcPr>
          <w:p w14:paraId="24132D0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8"/>
                <w:szCs w:val="28"/>
                <w:lang w:val="en-US" w:eastAsia="zh-CN"/>
              </w:rPr>
              <w:t>高新区</w:t>
            </w:r>
          </w:p>
        </w:tc>
      </w:tr>
      <w:tr w14:paraId="3CB5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87" w:type="dxa"/>
            <w:vAlign w:val="center"/>
          </w:tcPr>
          <w:p w14:paraId="08D9801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12" w:type="dxa"/>
            <w:gridSpan w:val="3"/>
            <w:vAlign w:val="center"/>
          </w:tcPr>
          <w:p w14:paraId="6E4235B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FCE441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36BF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87" w:type="dxa"/>
            <w:vAlign w:val="center"/>
          </w:tcPr>
          <w:p w14:paraId="1638C41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12" w:type="dxa"/>
            <w:gridSpan w:val="3"/>
            <w:vAlign w:val="center"/>
          </w:tcPr>
          <w:p w14:paraId="245AB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kern w:val="2"/>
                <w:sz w:val="28"/>
                <w:szCs w:val="28"/>
                <w:lang w:val="en-US" w:eastAsia="zh-CN" w:bidi="ar-SA"/>
              </w:rPr>
              <w:t>山东欣康药业有限公司于2021年3月成立，占地面积4万平方米，总建筑面积2万平方米，资产1.5亿元。公司致力于发展米糠毛油深加工产业，产品应用到药品、健康食品、新能源等领域。</w:t>
            </w:r>
          </w:p>
          <w:p w14:paraId="5B88E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kern w:val="2"/>
                <w:sz w:val="28"/>
                <w:szCs w:val="28"/>
                <w:lang w:val="en-US" w:eastAsia="zh-CN" w:bidi="ar-SA"/>
              </w:rPr>
              <w:t>公司现有4个生产车间，生产能力：谷维素80吨/年</w:t>
            </w:r>
            <w:r>
              <w:rPr>
                <w:rFonts w:hint="eastAsia" w:ascii="Times New Roman" w:hAnsi="Times New Roman" w:eastAsia="方正仿宋简体" w:cs="Times New Roman"/>
                <w:kern w:val="2"/>
                <w:sz w:val="28"/>
                <w:szCs w:val="28"/>
                <w:lang w:val="en-US" w:eastAsia="zh-CN" w:bidi="ar-SA"/>
              </w:rPr>
              <w:t>，</w:t>
            </w:r>
            <w:r>
              <w:rPr>
                <w:rFonts w:hint="default" w:ascii="Times New Roman" w:hAnsi="Times New Roman" w:eastAsia="方正仿宋简体" w:cs="Times New Roman"/>
                <w:kern w:val="2"/>
                <w:sz w:val="28"/>
                <w:szCs w:val="28"/>
                <w:lang w:val="en-US" w:eastAsia="zh-CN" w:bidi="ar-SA"/>
              </w:rPr>
              <w:t>糠甾醇40吨/年，复方地西泮60吨/年，米糠油10000吨/年。产品广泛应用到药品、健康食品、新能源等领域，充分发挥企业的资质、技术、市场等优势，依托国内米糠毛油资源优势和巨大市场潜力，在济宁建成最具竞争力的米糠油及副产品深加工基地，逐步做大做强米糠毛油深加工产业。</w:t>
            </w:r>
          </w:p>
          <w:p w14:paraId="7AE2A7B5">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p>
        </w:tc>
      </w:tr>
      <w:tr w14:paraId="562B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87" w:type="dxa"/>
            <w:vAlign w:val="center"/>
          </w:tcPr>
          <w:p w14:paraId="57A9769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12" w:type="dxa"/>
            <w:gridSpan w:val="3"/>
            <w:vAlign w:val="center"/>
          </w:tcPr>
          <w:p w14:paraId="6A65475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77573BA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1.米糠毛油中提取β</w:t>
            </w:r>
            <w:r>
              <w:rPr>
                <w:rFonts w:hint="eastAsia" w:ascii="Times New Roman" w:hAnsi="Times New Roman" w:eastAsia="方正仿宋简体" w:cs="Times New Roman"/>
                <w:sz w:val="28"/>
                <w:szCs w:val="28"/>
                <w:lang w:val="en-US" w:eastAsia="zh-CN"/>
              </w:rPr>
              <w:t>-</w:t>
            </w:r>
            <w:r>
              <w:rPr>
                <w:rFonts w:hint="default" w:ascii="Times New Roman" w:hAnsi="Times New Roman" w:eastAsia="方正仿宋简体" w:cs="Times New Roman"/>
                <w:sz w:val="28"/>
                <w:szCs w:val="28"/>
              </w:rPr>
              <w:t>谷甾醇，含量80%以上；</w:t>
            </w:r>
          </w:p>
          <w:p w14:paraId="15B6392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2.低酸价高透明磷脂的制备；</w:t>
            </w:r>
          </w:p>
          <w:p w14:paraId="3EBA23F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3.食用级、药用级大豆磷脂生产技术。</w:t>
            </w:r>
          </w:p>
          <w:p w14:paraId="772495C7">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2" w:firstLineChars="200"/>
              <w:textAlignment w:val="auto"/>
              <w:rPr>
                <w:rFonts w:hint="default" w:ascii="Times New Roman" w:hAnsi="Times New Roman" w:eastAsia="方正仿宋简体" w:cs="Times New Roman"/>
                <w:sz w:val="28"/>
                <w:szCs w:val="28"/>
              </w:rPr>
            </w:pPr>
          </w:p>
        </w:tc>
      </w:tr>
    </w:tbl>
    <w:p w14:paraId="4FC01DA0">
      <w:pPr>
        <w:jc w:val="center"/>
        <w:outlineLvl w:val="0"/>
        <w:rPr>
          <w:rFonts w:hint="default" w:ascii="Times New Roman" w:hAnsi="Times New Roman" w:eastAsia="方正小标宋简体" w:cs="Times New Roman"/>
          <w:b/>
          <w:sz w:val="44"/>
          <w:szCs w:val="44"/>
        </w:rPr>
      </w:pPr>
    </w:p>
    <w:p w14:paraId="1CB846FA">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企业技术难题及合作意向（二十</w:t>
      </w:r>
      <w:r>
        <w:rPr>
          <w:rFonts w:hint="default" w:ascii="Times New Roman" w:hAnsi="Times New Roman" w:eastAsia="方正小标宋简体" w:cs="Times New Roman"/>
          <w:b/>
          <w:sz w:val="44"/>
          <w:szCs w:val="44"/>
          <w:lang w:val="en-US" w:eastAsia="zh-CN"/>
        </w:rPr>
        <w:t>二</w:t>
      </w:r>
      <w:r>
        <w:rPr>
          <w:rFonts w:hint="default" w:ascii="Times New Roman" w:hAnsi="Times New Roman" w:eastAsia="方正小标宋简体" w:cs="Times New Roman"/>
          <w:b/>
          <w:sz w:val="44"/>
          <w:szCs w:val="44"/>
        </w:rPr>
        <w:t>）</w:t>
      </w:r>
    </w:p>
    <w:tbl>
      <w:tblPr>
        <w:tblStyle w:val="14"/>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549"/>
        <w:gridCol w:w="1092"/>
        <w:gridCol w:w="3353"/>
      </w:tblGrid>
      <w:tr w14:paraId="1A1B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04" w:type="dxa"/>
            <w:vAlign w:val="center"/>
          </w:tcPr>
          <w:p w14:paraId="6B80DA8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94" w:type="dxa"/>
            <w:gridSpan w:val="3"/>
            <w:vAlign w:val="center"/>
          </w:tcPr>
          <w:p w14:paraId="31ED585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山东欣雨辰医疗设备集团股份有限公司</w:t>
            </w:r>
          </w:p>
        </w:tc>
      </w:tr>
      <w:tr w14:paraId="1EFA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dxa"/>
            <w:vAlign w:val="center"/>
          </w:tcPr>
          <w:p w14:paraId="06512FD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49" w:type="dxa"/>
            <w:vAlign w:val="center"/>
          </w:tcPr>
          <w:p w14:paraId="5846261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340CC7E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3" w:type="dxa"/>
            <w:vAlign w:val="center"/>
          </w:tcPr>
          <w:p w14:paraId="5A8DCB4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8"/>
                <w:szCs w:val="28"/>
                <w:lang w:val="en-US" w:eastAsia="zh-CN"/>
              </w:rPr>
              <w:t>曲阜市</w:t>
            </w:r>
          </w:p>
        </w:tc>
      </w:tr>
      <w:tr w14:paraId="5C7D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04" w:type="dxa"/>
            <w:vAlign w:val="center"/>
          </w:tcPr>
          <w:p w14:paraId="7F3B5E9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94" w:type="dxa"/>
            <w:gridSpan w:val="3"/>
            <w:vAlign w:val="center"/>
          </w:tcPr>
          <w:p w14:paraId="6C81352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75D61B8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B09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404" w:type="dxa"/>
            <w:vAlign w:val="center"/>
          </w:tcPr>
          <w:p w14:paraId="3DC3BE1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94" w:type="dxa"/>
            <w:gridSpan w:val="3"/>
            <w:vAlign w:val="center"/>
          </w:tcPr>
          <w:p w14:paraId="251661CE">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欣雨辰医疗设备集团股份有限公司成立于2010年11月9日，是专注于整体手术室设备的设计、研发制造与销售一体的综合性公司。集团拥有旗下子公司20多家，员工近400人，用户遍及中国23个省份、5个自治区且拥有800多家长期合作医院用户，同时，我们不断在技术与应用上进行创新和突破，形成了针对整体手术室系列产品和解决方案，现已发展成为国内领先的手术室设备研发制造公司之一。</w:t>
            </w:r>
          </w:p>
          <w:p w14:paraId="449F446F">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生产厂区占地38亩，主要产品有手术无影灯系列、电动手术台系列、医用吊塔/桥系列、医用病床系列、医用车及不锈钢系列等200多个规格产品。公司全线产品通过欧盟CE安全认证，ISO9001质量保证体系，ISO13485医疗器械质量管理体系及ISO14001环境管理体系，ISO18001职业健康安全管理体系认证等多种荣誉资质证书，建立全面、标准、规范的管理系统，有效保证了质量管理体系的运行。</w:t>
            </w:r>
          </w:p>
        </w:tc>
      </w:tr>
      <w:tr w14:paraId="0AA7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404" w:type="dxa"/>
            <w:vAlign w:val="center"/>
          </w:tcPr>
          <w:p w14:paraId="1AA5F4E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94" w:type="dxa"/>
            <w:gridSpan w:val="3"/>
            <w:vAlign w:val="center"/>
          </w:tcPr>
          <w:p w14:paraId="11743E4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1D2CDFF8">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康养领域二类医疗器械相关技术产品。</w:t>
            </w:r>
          </w:p>
        </w:tc>
      </w:tr>
    </w:tbl>
    <w:p w14:paraId="5C04E25C">
      <w:pPr>
        <w:jc w:val="center"/>
        <w:outlineLvl w:val="0"/>
        <w:rPr>
          <w:rFonts w:hint="default" w:ascii="Times New Roman" w:hAnsi="Times New Roman" w:eastAsia="方正小标宋简体" w:cs="Times New Roman"/>
          <w:b/>
          <w:sz w:val="44"/>
          <w:szCs w:val="44"/>
        </w:rPr>
      </w:pPr>
    </w:p>
    <w:p w14:paraId="2A6F8498">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企业技术难题及合作意向（二十</w:t>
      </w:r>
      <w:r>
        <w:rPr>
          <w:rFonts w:hint="default" w:ascii="Times New Roman" w:hAnsi="Times New Roman" w:eastAsia="方正小标宋简体" w:cs="Times New Roman"/>
          <w:b/>
          <w:sz w:val="44"/>
          <w:szCs w:val="44"/>
          <w:lang w:val="en-US" w:eastAsia="zh-CN"/>
        </w:rPr>
        <w:t>三</w:t>
      </w:r>
      <w:r>
        <w:rPr>
          <w:rFonts w:hint="default" w:ascii="Times New Roman" w:hAnsi="Times New Roman" w:eastAsia="方正小标宋简体" w:cs="Times New Roman"/>
          <w:b/>
          <w:sz w:val="44"/>
          <w:szCs w:val="44"/>
        </w:rPr>
        <w:t>）</w:t>
      </w:r>
    </w:p>
    <w:tbl>
      <w:tblPr>
        <w:tblStyle w:val="14"/>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555"/>
        <w:gridCol w:w="1092"/>
        <w:gridCol w:w="3328"/>
      </w:tblGrid>
      <w:tr w14:paraId="6A8C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15" w:type="dxa"/>
            <w:vAlign w:val="center"/>
          </w:tcPr>
          <w:p w14:paraId="41FDA68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75" w:type="dxa"/>
            <w:gridSpan w:val="3"/>
            <w:vAlign w:val="center"/>
          </w:tcPr>
          <w:p w14:paraId="45CCDF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济宁市健达医疗器械科技有限公司</w:t>
            </w:r>
          </w:p>
        </w:tc>
      </w:tr>
      <w:tr w14:paraId="43EF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5" w:type="dxa"/>
            <w:vAlign w:val="center"/>
          </w:tcPr>
          <w:p w14:paraId="7567252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55" w:type="dxa"/>
            <w:vAlign w:val="center"/>
          </w:tcPr>
          <w:p w14:paraId="7A050A0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1FA894E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28" w:type="dxa"/>
            <w:vAlign w:val="center"/>
          </w:tcPr>
          <w:p w14:paraId="40BDF90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8"/>
                <w:szCs w:val="28"/>
                <w:lang w:val="en-US" w:eastAsia="zh-CN"/>
              </w:rPr>
              <w:t>任城区</w:t>
            </w:r>
          </w:p>
        </w:tc>
      </w:tr>
      <w:tr w14:paraId="152B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15" w:type="dxa"/>
            <w:vAlign w:val="center"/>
          </w:tcPr>
          <w:p w14:paraId="514C34F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75" w:type="dxa"/>
            <w:gridSpan w:val="3"/>
            <w:vAlign w:val="center"/>
          </w:tcPr>
          <w:p w14:paraId="11A5355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31529EC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06CD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415" w:type="dxa"/>
            <w:vAlign w:val="center"/>
          </w:tcPr>
          <w:p w14:paraId="3B7EF06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75" w:type="dxa"/>
            <w:gridSpan w:val="3"/>
            <w:vAlign w:val="center"/>
          </w:tcPr>
          <w:p w14:paraId="21F42FB9">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济宁市健达医疗器械科技有限公司始建于1990年，是一家致力于卫生耗材和防疫物资集研发、生产、销售、服务于一体的现代化企业；主要产品有：一次性使用麻醉穿刺包、自粘式伤口敷料及功能性敷料、一次性使用无菌手术包、产包、无菌手术单、医用垫单、各款式医用级口罩、帽子、医用隔离衣与防护服等</w:t>
            </w:r>
            <w:r>
              <w:rPr>
                <w:rFonts w:hint="eastAsia" w:ascii="Times New Roman" w:hAnsi="Times New Roman" w:eastAsia="方正仿宋简体" w:cs="Times New Roman"/>
                <w:sz w:val="28"/>
                <w:szCs w:val="28"/>
                <w:lang w:eastAsia="zh-CN"/>
              </w:rPr>
              <w:t>。</w:t>
            </w:r>
          </w:p>
          <w:p w14:paraId="245CA720">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占地50000平方米，拥有10万级GMP净化车间21000平方米，标准医用耗材仓库18000平方米，并通过ISO13485体系认证；技术力量雄厚，拥有全自动化机械设备、包装设备、大型灭菌设备130余台；精湛的工艺，完善的检测手续赢得了客户一致好评。上百种产品已链接成熟的销售网络，目前已拥有近千余家经销代理伙伴，成为近万家医疗机构的首选；目前，获得“高新技术企业”及“2023年度专精特新中小企业”等荣誉。</w:t>
            </w:r>
          </w:p>
        </w:tc>
      </w:tr>
      <w:tr w14:paraId="1BE3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415" w:type="dxa"/>
            <w:vAlign w:val="center"/>
          </w:tcPr>
          <w:p w14:paraId="210A751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75" w:type="dxa"/>
            <w:gridSpan w:val="3"/>
            <w:vAlign w:val="center"/>
          </w:tcPr>
          <w:p w14:paraId="20085B9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7FBDC7DA">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b w:val="0"/>
                <w:bCs/>
                <w:sz w:val="28"/>
                <w:szCs w:val="28"/>
              </w:rPr>
              <w:t>基于深层光谱技术的医用和手持式设备合作</w:t>
            </w:r>
            <w:r>
              <w:rPr>
                <w:rFonts w:hint="eastAsia" w:ascii="Times New Roman" w:hAnsi="Times New Roman" w:eastAsia="方正仿宋简体" w:cs="Times New Roman"/>
                <w:b w:val="0"/>
                <w:bCs/>
                <w:sz w:val="28"/>
                <w:szCs w:val="28"/>
                <w:lang w:eastAsia="zh-CN"/>
              </w:rPr>
              <w:t>。</w:t>
            </w:r>
          </w:p>
        </w:tc>
      </w:tr>
    </w:tbl>
    <w:p w14:paraId="5B1C2A06">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企业技术难题及合作意向（二十</w:t>
      </w:r>
      <w:r>
        <w:rPr>
          <w:rFonts w:hint="default" w:ascii="Times New Roman" w:hAnsi="Times New Roman" w:eastAsia="方正小标宋简体" w:cs="Times New Roman"/>
          <w:b/>
          <w:sz w:val="44"/>
          <w:szCs w:val="44"/>
          <w:lang w:val="en-US" w:eastAsia="zh-CN"/>
        </w:rPr>
        <w:t>四</w:t>
      </w:r>
      <w:r>
        <w:rPr>
          <w:rFonts w:hint="default" w:ascii="Times New Roman" w:hAnsi="Times New Roman" w:eastAsia="方正小标宋简体" w:cs="Times New Roman"/>
          <w:b/>
          <w:sz w:val="44"/>
          <w:szCs w:val="44"/>
        </w:rPr>
        <w:t>）</w:t>
      </w:r>
    </w:p>
    <w:tbl>
      <w:tblPr>
        <w:tblStyle w:val="14"/>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511"/>
        <w:gridCol w:w="1092"/>
        <w:gridCol w:w="3353"/>
      </w:tblGrid>
      <w:tr w14:paraId="20E3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42" w:type="dxa"/>
            <w:vAlign w:val="center"/>
          </w:tcPr>
          <w:p w14:paraId="47E3AC3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56" w:type="dxa"/>
            <w:gridSpan w:val="3"/>
            <w:vAlign w:val="center"/>
          </w:tcPr>
          <w:p w14:paraId="4214705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艾美科健（中国）生物医药有限公司</w:t>
            </w:r>
          </w:p>
        </w:tc>
      </w:tr>
      <w:tr w14:paraId="7277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14:paraId="0864A9E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11" w:type="dxa"/>
            <w:vAlign w:val="center"/>
          </w:tcPr>
          <w:p w14:paraId="4D2037C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00FA50C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3" w:type="dxa"/>
            <w:vAlign w:val="center"/>
          </w:tcPr>
          <w:p w14:paraId="0FF5F80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8"/>
                <w:szCs w:val="28"/>
                <w:lang w:val="en-US" w:eastAsia="zh-CN"/>
              </w:rPr>
              <w:t>高新区</w:t>
            </w:r>
          </w:p>
        </w:tc>
      </w:tr>
      <w:tr w14:paraId="2EA3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42" w:type="dxa"/>
            <w:vAlign w:val="center"/>
          </w:tcPr>
          <w:p w14:paraId="462C237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56" w:type="dxa"/>
            <w:gridSpan w:val="3"/>
            <w:vAlign w:val="center"/>
          </w:tcPr>
          <w:p w14:paraId="0B8C494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135A7C0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0B21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442" w:type="dxa"/>
            <w:vAlign w:val="center"/>
          </w:tcPr>
          <w:p w14:paraId="6AB1B09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56" w:type="dxa"/>
            <w:gridSpan w:val="3"/>
            <w:vAlign w:val="center"/>
          </w:tcPr>
          <w:p w14:paraId="319E621E">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艾美科健（中国）生物医药有限公司位于山东省济宁市高新区诗仙路1688号，注册资本8530万元人民币，是一家集医药、生物工程产品、兽药原料药及制剂、药用吸附&amp;分离材料，研发、生产、销售于一体的中外合资企业。</w:t>
            </w:r>
          </w:p>
          <w:p w14:paraId="4404C664">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主要产品主要分为三类，包括药品类（兽用原料药，泰拉霉素注射液、注射用头孢噻呋钠、硫酸头孢喹肟注射液、伊维菌素注射液等制剂）、吸附/分离材料（抗生素和生化产品专用树脂、植物提取和食品专用树脂、废水净化与有效成分回收树脂、螯合树脂等）、生物工程类（固定化生物酶）。</w:t>
            </w:r>
          </w:p>
        </w:tc>
      </w:tr>
      <w:tr w14:paraId="4240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442" w:type="dxa"/>
            <w:vAlign w:val="center"/>
          </w:tcPr>
          <w:p w14:paraId="5DB9FFC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56" w:type="dxa"/>
            <w:gridSpan w:val="3"/>
            <w:vAlign w:val="center"/>
          </w:tcPr>
          <w:p w14:paraId="161257F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6B6CA8C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1.新型兽用制剂及疫苗产品；</w:t>
            </w:r>
          </w:p>
          <w:p w14:paraId="0F6F57E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2.天然抗生素产品的开发应用；</w:t>
            </w:r>
          </w:p>
          <w:p w14:paraId="631FCB8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3.兽用中草药和中草药饲料添加剂的开发。</w:t>
            </w:r>
          </w:p>
          <w:p w14:paraId="1E0CFDD7">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2" w:firstLineChars="200"/>
              <w:textAlignment w:val="auto"/>
              <w:rPr>
                <w:rFonts w:hint="default" w:ascii="Times New Roman" w:hAnsi="Times New Roman" w:eastAsia="方正仿宋简体" w:cs="Times New Roman"/>
                <w:sz w:val="28"/>
                <w:szCs w:val="28"/>
              </w:rPr>
            </w:pPr>
          </w:p>
        </w:tc>
      </w:tr>
    </w:tbl>
    <w:p w14:paraId="08C57D5D">
      <w:pPr>
        <w:jc w:val="center"/>
        <w:outlineLvl w:val="0"/>
        <w:rPr>
          <w:rFonts w:hint="default" w:ascii="Times New Roman" w:hAnsi="Times New Roman" w:eastAsia="方正小标宋简体" w:cs="Times New Roman"/>
          <w:b/>
          <w:sz w:val="44"/>
          <w:szCs w:val="44"/>
        </w:rPr>
      </w:pPr>
    </w:p>
    <w:p w14:paraId="71488E42">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企业技术难题及合作意向（二十</w:t>
      </w:r>
      <w:r>
        <w:rPr>
          <w:rFonts w:hint="default" w:ascii="Times New Roman" w:hAnsi="Times New Roman" w:eastAsia="方正小标宋简体" w:cs="Times New Roman"/>
          <w:b/>
          <w:sz w:val="44"/>
          <w:szCs w:val="44"/>
          <w:lang w:val="en-US" w:eastAsia="zh-CN"/>
        </w:rPr>
        <w:t>五</w:t>
      </w:r>
      <w:r>
        <w:rPr>
          <w:rFonts w:hint="default" w:ascii="Times New Roman" w:hAnsi="Times New Roman" w:eastAsia="方正小标宋简体" w:cs="Times New Roman"/>
          <w:b/>
          <w:sz w:val="44"/>
          <w:szCs w:val="44"/>
        </w:rPr>
        <w:t>）</w:t>
      </w:r>
    </w:p>
    <w:tbl>
      <w:tblPr>
        <w:tblStyle w:val="14"/>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565"/>
        <w:gridCol w:w="1092"/>
        <w:gridCol w:w="3318"/>
      </w:tblGrid>
      <w:tr w14:paraId="5EEA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87" w:type="dxa"/>
            <w:vAlign w:val="center"/>
          </w:tcPr>
          <w:p w14:paraId="58F124A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75" w:type="dxa"/>
            <w:gridSpan w:val="3"/>
            <w:vAlign w:val="center"/>
          </w:tcPr>
          <w:p w14:paraId="002C764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山东友泓生物科技有限公司</w:t>
            </w:r>
          </w:p>
        </w:tc>
      </w:tr>
      <w:tr w14:paraId="217F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7" w:type="dxa"/>
            <w:vAlign w:val="center"/>
          </w:tcPr>
          <w:p w14:paraId="4E521C3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65" w:type="dxa"/>
            <w:vAlign w:val="center"/>
          </w:tcPr>
          <w:p w14:paraId="4274A24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00DEF5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18" w:type="dxa"/>
            <w:vAlign w:val="center"/>
          </w:tcPr>
          <w:p w14:paraId="631D672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8"/>
                <w:szCs w:val="28"/>
                <w:lang w:val="en-US" w:eastAsia="zh-CN"/>
              </w:rPr>
              <w:t>邹城市</w:t>
            </w:r>
          </w:p>
        </w:tc>
      </w:tr>
      <w:tr w14:paraId="0B03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87" w:type="dxa"/>
            <w:vAlign w:val="center"/>
          </w:tcPr>
          <w:p w14:paraId="728B571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75" w:type="dxa"/>
            <w:gridSpan w:val="3"/>
            <w:vAlign w:val="center"/>
          </w:tcPr>
          <w:p w14:paraId="54A149E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62EF0A2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686B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87" w:type="dxa"/>
            <w:vAlign w:val="center"/>
          </w:tcPr>
          <w:p w14:paraId="3B07F90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75" w:type="dxa"/>
            <w:gridSpan w:val="3"/>
            <w:vAlign w:val="center"/>
          </w:tcPr>
          <w:p w14:paraId="54BED3BF">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友泓生物科技有限公司成立于2019年8月，位于邹城市大束镇南葛村东。友泓生物是集食用菌研发、生产、加工、销售、服务于一体的省级农业产业化重点龙头企业，企业公司日产金针菇160吨，年产达40000吨，年销售收入近3亿元，吸收当地600余人实现家门口就业。公司进口日本先进的食用菌瓶栽设备，配有机械设备374 台，通过大量使用自动化智能生产机械，实现了“厂区高度机械化、生产流程自动化、核心控制智能化”的“三化变革”，逐渐发展为蘑菇超级工厂。2023年营业收入1.2亿元。</w:t>
            </w:r>
          </w:p>
        </w:tc>
      </w:tr>
      <w:tr w14:paraId="59A4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87" w:type="dxa"/>
            <w:vAlign w:val="center"/>
          </w:tcPr>
          <w:p w14:paraId="0DE7B98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75" w:type="dxa"/>
            <w:gridSpan w:val="3"/>
            <w:vAlign w:val="center"/>
          </w:tcPr>
          <w:p w14:paraId="62D7812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609D879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1.根据现有培养室环境和设施，培育开发新品种；</w:t>
            </w:r>
          </w:p>
          <w:p w14:paraId="6E9ED06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2.培养室环境的污染控制。</w:t>
            </w:r>
          </w:p>
          <w:p w14:paraId="14384B13">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2" w:firstLineChars="200"/>
              <w:textAlignment w:val="auto"/>
              <w:rPr>
                <w:rFonts w:hint="default" w:ascii="Times New Roman" w:hAnsi="Times New Roman" w:eastAsia="方正仿宋简体" w:cs="Times New Roman"/>
                <w:sz w:val="28"/>
                <w:szCs w:val="28"/>
              </w:rPr>
            </w:pPr>
          </w:p>
        </w:tc>
      </w:tr>
    </w:tbl>
    <w:p w14:paraId="1FD88121">
      <w:pPr>
        <w:jc w:val="center"/>
        <w:outlineLvl w:val="0"/>
        <w:rPr>
          <w:rFonts w:hint="default" w:ascii="Times New Roman" w:hAnsi="Times New Roman" w:eastAsia="方正小标宋简体" w:cs="Times New Roman"/>
          <w:b/>
          <w:sz w:val="44"/>
          <w:szCs w:val="44"/>
        </w:rPr>
      </w:pPr>
    </w:p>
    <w:p w14:paraId="5A119859">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企业技术难题及合作意向（二十</w:t>
      </w:r>
      <w:r>
        <w:rPr>
          <w:rFonts w:hint="default" w:ascii="Times New Roman" w:hAnsi="Times New Roman" w:eastAsia="方正小标宋简体" w:cs="Times New Roman"/>
          <w:b/>
          <w:sz w:val="44"/>
          <w:szCs w:val="44"/>
          <w:lang w:val="en-US" w:eastAsia="zh-CN"/>
        </w:rPr>
        <w:t>六</w:t>
      </w:r>
      <w:r>
        <w:rPr>
          <w:rFonts w:hint="default" w:ascii="Times New Roman" w:hAnsi="Times New Roman" w:eastAsia="方正小标宋简体" w:cs="Times New Roman"/>
          <w:b/>
          <w:sz w:val="44"/>
          <w:szCs w:val="44"/>
        </w:rPr>
        <w:t>）</w:t>
      </w:r>
    </w:p>
    <w:tbl>
      <w:tblPr>
        <w:tblStyle w:val="14"/>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2595"/>
        <w:gridCol w:w="1092"/>
        <w:gridCol w:w="3344"/>
      </w:tblGrid>
      <w:tr w14:paraId="7830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39" w:type="dxa"/>
            <w:vAlign w:val="center"/>
          </w:tcPr>
          <w:p w14:paraId="3DB0D42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31" w:type="dxa"/>
            <w:gridSpan w:val="3"/>
            <w:vAlign w:val="center"/>
          </w:tcPr>
          <w:p w14:paraId="315B642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山东众客食品有限公司</w:t>
            </w:r>
          </w:p>
        </w:tc>
      </w:tr>
      <w:tr w14:paraId="6F66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9" w:type="dxa"/>
            <w:vAlign w:val="center"/>
          </w:tcPr>
          <w:p w14:paraId="01D1F3D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95" w:type="dxa"/>
            <w:vAlign w:val="center"/>
          </w:tcPr>
          <w:p w14:paraId="1E1A374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73195DC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4" w:type="dxa"/>
            <w:vAlign w:val="center"/>
          </w:tcPr>
          <w:p w14:paraId="3DFBFFD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rPr>
            </w:pPr>
            <w:r>
              <w:rPr>
                <w:rFonts w:hint="default" w:ascii="Times New Roman" w:hAnsi="Times New Roman" w:eastAsia="方正仿宋简体" w:cs="Times New Roman"/>
                <w:sz w:val="28"/>
                <w:szCs w:val="28"/>
                <w:lang w:val="en-US" w:eastAsia="zh-CN"/>
              </w:rPr>
              <w:t>邹城市</w:t>
            </w:r>
          </w:p>
        </w:tc>
      </w:tr>
      <w:tr w14:paraId="5DD3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39" w:type="dxa"/>
            <w:vAlign w:val="center"/>
          </w:tcPr>
          <w:p w14:paraId="3C40C00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31" w:type="dxa"/>
            <w:gridSpan w:val="3"/>
            <w:vAlign w:val="center"/>
          </w:tcPr>
          <w:p w14:paraId="5359D07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3B9541E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2D0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39" w:type="dxa"/>
            <w:vAlign w:val="center"/>
          </w:tcPr>
          <w:p w14:paraId="2362AF9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31" w:type="dxa"/>
            <w:gridSpan w:val="3"/>
            <w:vAlign w:val="center"/>
          </w:tcPr>
          <w:p w14:paraId="0FC69CC9">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众客食品有限公司是2014年益客集团规划建设的北方最大的综合性畜禽食品工业专业园区。项目分三期建设，规划面积2平方公里，总投资50亿元。一期规划占地1100亩，计划投资22.6亿元，主要建设肉鸡肉鸭屠宰、熟食加工、羽绒加工等10大骨干项目，构建孵化养殖、饲料生产、食品加工、食品包装、食品机械、羽绒制品、生物医药与商业连锁为一体的八大循环协同产业链，同时建设现代金融、技术研究、商业服务、教育培训、信息化五大服务平台。产业园全部建成后，年可实现销售收入70亿元、税收5.6亿元，年进出口额突破1亿美元，带动就业2万人。2023年营业收入10亿元。</w:t>
            </w:r>
          </w:p>
        </w:tc>
      </w:tr>
      <w:tr w14:paraId="79D4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39" w:type="dxa"/>
            <w:vAlign w:val="center"/>
          </w:tcPr>
          <w:p w14:paraId="475A77D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31" w:type="dxa"/>
            <w:gridSpan w:val="3"/>
            <w:vAlign w:val="center"/>
          </w:tcPr>
          <w:p w14:paraId="3F073EF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47C2C71C">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养殖污水、屠宰废水的控制及资源化利用。</w:t>
            </w:r>
          </w:p>
        </w:tc>
      </w:tr>
    </w:tbl>
    <w:p w14:paraId="7D20A8BC">
      <w:pPr>
        <w:jc w:val="center"/>
        <w:outlineLvl w:val="0"/>
        <w:rPr>
          <w:rFonts w:hint="default" w:ascii="Times New Roman" w:hAnsi="Times New Roman" w:eastAsia="方正小标宋简体" w:cs="Times New Roman"/>
          <w:b/>
          <w:sz w:val="44"/>
          <w:szCs w:val="44"/>
        </w:rPr>
      </w:pPr>
    </w:p>
    <w:p w14:paraId="42E29E04">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企业技术难题及合作意向（二十</w:t>
      </w:r>
      <w:r>
        <w:rPr>
          <w:rFonts w:hint="eastAsia" w:ascii="Times New Roman" w:hAnsi="Times New Roman" w:eastAsia="方正小标宋简体" w:cs="Times New Roman"/>
          <w:b/>
          <w:sz w:val="44"/>
          <w:szCs w:val="44"/>
          <w:lang w:val="en-US" w:eastAsia="zh-CN"/>
        </w:rPr>
        <w:t>七</w:t>
      </w:r>
      <w:r>
        <w:rPr>
          <w:rFonts w:hint="default" w:ascii="Times New Roman" w:hAnsi="Times New Roman" w:eastAsia="方正小标宋简体" w:cs="Times New Roman"/>
          <w:b/>
          <w:sz w:val="44"/>
          <w:szCs w:val="44"/>
        </w:rPr>
        <w:t>）</w:t>
      </w:r>
    </w:p>
    <w:tbl>
      <w:tblPr>
        <w:tblStyle w:val="1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565"/>
        <w:gridCol w:w="1092"/>
        <w:gridCol w:w="3337"/>
      </w:tblGrid>
      <w:tr w14:paraId="22E2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87" w:type="dxa"/>
            <w:vAlign w:val="center"/>
          </w:tcPr>
          <w:p w14:paraId="0CE39BB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94" w:type="dxa"/>
            <w:gridSpan w:val="3"/>
            <w:vAlign w:val="center"/>
          </w:tcPr>
          <w:p w14:paraId="3A290E6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山东康诺医用材料有限公司</w:t>
            </w:r>
          </w:p>
        </w:tc>
      </w:tr>
      <w:tr w14:paraId="4550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7" w:type="dxa"/>
            <w:vAlign w:val="center"/>
          </w:tcPr>
          <w:p w14:paraId="34C806A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65" w:type="dxa"/>
            <w:vAlign w:val="center"/>
          </w:tcPr>
          <w:p w14:paraId="269EB7F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74D590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37" w:type="dxa"/>
            <w:vAlign w:val="center"/>
          </w:tcPr>
          <w:p w14:paraId="180B6C1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8"/>
                <w:szCs w:val="28"/>
                <w:lang w:val="en-US" w:eastAsia="zh-CN"/>
              </w:rPr>
              <w:t>兖州区</w:t>
            </w:r>
          </w:p>
        </w:tc>
      </w:tr>
      <w:tr w14:paraId="5A8E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87" w:type="dxa"/>
            <w:vAlign w:val="center"/>
          </w:tcPr>
          <w:p w14:paraId="7B24A6D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94" w:type="dxa"/>
            <w:gridSpan w:val="3"/>
            <w:vAlign w:val="center"/>
          </w:tcPr>
          <w:p w14:paraId="6EAAAFE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3B81D7A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7246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87" w:type="dxa"/>
            <w:vAlign w:val="center"/>
          </w:tcPr>
          <w:p w14:paraId="616A1F9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94" w:type="dxa"/>
            <w:gridSpan w:val="3"/>
            <w:vAlign w:val="center"/>
          </w:tcPr>
          <w:p w14:paraId="5E6AE516">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山东康诺医用材料有限公司是一家成立于2023年8月22日的医用材料领域企业，注册资本为2000万人民币。公司位于山东省济宁市兖州区颜店镇颜店新城双创中心18号楼，是一家生产三类高分子医疗器械的厂家。</w:t>
            </w:r>
          </w:p>
          <w:p w14:paraId="7606FEA8">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公司主导产品是：一次性使用无菌注射器、一次性使用精密过滤输液器、 一次性使用输液器、一次性使用溶药器、一次性使用皮下留置针等五大系列，四十多个规格。拥有先进的加工、组装和检测设备。产品销往全国各地，出口欧洲 、拉美、非洲、中东、东南亚等国家和地区。</w:t>
            </w:r>
          </w:p>
          <w:p w14:paraId="6538E2E3">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p>
        </w:tc>
      </w:tr>
      <w:tr w14:paraId="22DF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87" w:type="dxa"/>
            <w:vAlign w:val="center"/>
          </w:tcPr>
          <w:p w14:paraId="61D856D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94" w:type="dxa"/>
            <w:gridSpan w:val="3"/>
            <w:vAlign w:val="center"/>
          </w:tcPr>
          <w:p w14:paraId="4091A58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581437B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1.产品包装生产线的自动化改造；</w:t>
            </w:r>
          </w:p>
          <w:p w14:paraId="0177BD8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28"/>
                <w:szCs w:val="28"/>
              </w:rPr>
              <w:t>2.新型医疗器械产品的研发生产。</w:t>
            </w:r>
          </w:p>
          <w:p w14:paraId="39D3D2AD">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2" w:firstLineChars="200"/>
              <w:textAlignment w:val="auto"/>
              <w:rPr>
                <w:rFonts w:hint="default" w:ascii="Times New Roman" w:hAnsi="Times New Roman" w:eastAsia="方正仿宋简体" w:cs="Times New Roman"/>
                <w:sz w:val="28"/>
                <w:szCs w:val="28"/>
              </w:rPr>
            </w:pPr>
          </w:p>
        </w:tc>
      </w:tr>
    </w:tbl>
    <w:p w14:paraId="2A17F2E4">
      <w:pPr>
        <w:jc w:val="center"/>
        <w:outlineLvl w:val="0"/>
        <w:rPr>
          <w:rFonts w:hint="default" w:ascii="Times New Roman" w:hAnsi="Times New Roman" w:eastAsia="方正小标宋简体" w:cs="Times New Roman"/>
          <w:b/>
          <w:sz w:val="44"/>
          <w:szCs w:val="44"/>
        </w:rPr>
      </w:pPr>
    </w:p>
    <w:p w14:paraId="549C2F84">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企业技术难题及合作意向（二十</w:t>
      </w:r>
      <w:r>
        <w:rPr>
          <w:rFonts w:hint="eastAsia" w:ascii="Times New Roman" w:hAnsi="Times New Roman" w:eastAsia="方正小标宋简体" w:cs="Times New Roman"/>
          <w:b/>
          <w:sz w:val="44"/>
          <w:szCs w:val="44"/>
          <w:lang w:val="en-US" w:eastAsia="zh-CN"/>
        </w:rPr>
        <w:t>八</w:t>
      </w:r>
      <w:r>
        <w:rPr>
          <w:rFonts w:hint="default" w:ascii="Times New Roman" w:hAnsi="Times New Roman" w:eastAsia="方正小标宋简体" w:cs="Times New Roman"/>
          <w:b/>
          <w:sz w:val="44"/>
          <w:szCs w:val="44"/>
        </w:rPr>
        <w:t>）</w:t>
      </w:r>
    </w:p>
    <w:tbl>
      <w:tblPr>
        <w:tblStyle w:val="14"/>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95"/>
        <w:gridCol w:w="1092"/>
        <w:gridCol w:w="3325"/>
      </w:tblGrid>
      <w:tr w14:paraId="2303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77" w:type="dxa"/>
            <w:vAlign w:val="center"/>
          </w:tcPr>
          <w:p w14:paraId="0A6A188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12" w:type="dxa"/>
            <w:gridSpan w:val="3"/>
            <w:vAlign w:val="center"/>
          </w:tcPr>
          <w:p w14:paraId="703B6A4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济宁市丰泰医疗器械有限公司</w:t>
            </w:r>
          </w:p>
        </w:tc>
      </w:tr>
      <w:tr w14:paraId="1B10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14:paraId="6CAEDF3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95" w:type="dxa"/>
            <w:vAlign w:val="center"/>
          </w:tcPr>
          <w:p w14:paraId="7AF34C5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11413A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25" w:type="dxa"/>
            <w:vAlign w:val="center"/>
          </w:tcPr>
          <w:p w14:paraId="68E2652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8"/>
                <w:szCs w:val="28"/>
                <w:lang w:val="en-US" w:eastAsia="zh-CN"/>
              </w:rPr>
              <w:t>兖州区</w:t>
            </w:r>
          </w:p>
        </w:tc>
      </w:tr>
      <w:tr w14:paraId="471A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77" w:type="dxa"/>
            <w:vAlign w:val="center"/>
          </w:tcPr>
          <w:p w14:paraId="4B7A1A8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12" w:type="dxa"/>
            <w:gridSpan w:val="3"/>
            <w:vAlign w:val="center"/>
          </w:tcPr>
          <w:p w14:paraId="5BA1E48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A3"/>
            </w:r>
            <w:r>
              <w:rPr>
                <w:rFonts w:hint="default" w:ascii="Times New Roman" w:hAnsi="Times New Roman" w:eastAsia="方正仿宋简体" w:cs="Times New Roman"/>
                <w:sz w:val="28"/>
                <w:szCs w:val="28"/>
              </w:rPr>
              <w:t>高新技术企业</w:t>
            </w:r>
          </w:p>
          <w:p w14:paraId="07B99A3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2B9B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77" w:type="dxa"/>
            <w:vAlign w:val="center"/>
          </w:tcPr>
          <w:p w14:paraId="5A80930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12" w:type="dxa"/>
            <w:gridSpan w:val="3"/>
            <w:vAlign w:val="center"/>
          </w:tcPr>
          <w:p w14:paraId="026457D5">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济宁市丰泰医疗器械有限公司始建于2008年，于2014年集生产和销售于一体的医疗器械专业企业。公司目前员工120余人。</w:t>
            </w:r>
            <w:r>
              <w:rPr>
                <w:rFonts w:hint="eastAsia" w:ascii="Times New Roman" w:hAnsi="Times New Roman" w:eastAsia="方正仿宋简体" w:cs="Times New Roman"/>
                <w:sz w:val="28"/>
                <w:szCs w:val="28"/>
                <w:lang w:val="en-US" w:eastAsia="zh-CN"/>
              </w:rPr>
              <w:t>公司</w:t>
            </w:r>
            <w:r>
              <w:rPr>
                <w:rFonts w:hint="default" w:ascii="Times New Roman" w:hAnsi="Times New Roman" w:eastAsia="方正仿宋简体" w:cs="Times New Roman"/>
                <w:sz w:val="28"/>
                <w:szCs w:val="28"/>
              </w:rPr>
              <w:t>致力于一、二类器械发展各种医用卫生材料，并成为棉签、脱脂棉球、透气胶带、创口贴、酒精消毒棉片、碘伏消毒棉片、酒精消毒棉球、碘伏消毒棉球、酒精消毒棉签、碘伏消毒棉签等产品的专业生产中的佼佼者厂商，已</w:t>
            </w:r>
            <w:r>
              <w:rPr>
                <w:rFonts w:hint="eastAsia" w:ascii="Times New Roman" w:hAnsi="Times New Roman" w:eastAsia="方正仿宋简体" w:cs="Times New Roman"/>
                <w:sz w:val="28"/>
                <w:szCs w:val="28"/>
                <w:lang w:eastAsia="zh-CN"/>
              </w:rPr>
              <w:t>与</w:t>
            </w:r>
            <w:r>
              <w:rPr>
                <w:rFonts w:hint="default" w:ascii="Times New Roman" w:hAnsi="Times New Roman" w:eastAsia="方正仿宋简体" w:cs="Times New Roman"/>
                <w:sz w:val="28"/>
                <w:szCs w:val="28"/>
              </w:rPr>
              <w:t>多个品牌公司确认长期</w:t>
            </w:r>
            <w:r>
              <w:rPr>
                <w:rFonts w:hint="eastAsia" w:ascii="Times New Roman" w:hAnsi="Times New Roman" w:eastAsia="方正仿宋简体" w:cs="Times New Roman"/>
                <w:sz w:val="28"/>
                <w:szCs w:val="28"/>
                <w:lang w:eastAsia="zh-CN"/>
              </w:rPr>
              <w:t>战略合作</w:t>
            </w:r>
            <w:r>
              <w:rPr>
                <w:rFonts w:hint="default" w:ascii="Times New Roman" w:hAnsi="Times New Roman" w:eastAsia="方正仿宋简体" w:cs="Times New Roman"/>
                <w:sz w:val="28"/>
                <w:szCs w:val="28"/>
              </w:rPr>
              <w:t>伙伴关系，2023年营业收入2329万元。</w:t>
            </w:r>
          </w:p>
          <w:p w14:paraId="31B2F0C8">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为完善产品体系，特成立山东丰泰药业有限公司，配备100万级净化车间、全自动灌装生产线及高标准的检测中心，现有酒精消毒液、碘伏消毒液、复合碘皮肤消毒液、皮肤消毒</w:t>
            </w:r>
            <w:r>
              <w:rPr>
                <w:rFonts w:hint="eastAsia" w:ascii="Times New Roman" w:hAnsi="Times New Roman" w:eastAsia="方正仿宋简体" w:cs="Times New Roman"/>
                <w:sz w:val="28"/>
                <w:szCs w:val="28"/>
                <w:lang w:eastAsia="zh-CN"/>
              </w:rPr>
              <w:t>液等</w:t>
            </w:r>
            <w:r>
              <w:rPr>
                <w:rFonts w:hint="default" w:ascii="Times New Roman" w:hAnsi="Times New Roman" w:eastAsia="方正仿宋简体" w:cs="Times New Roman"/>
                <w:sz w:val="28"/>
                <w:szCs w:val="28"/>
              </w:rPr>
              <w:t>产品。公司力求专注于发展现代消毒科技，将产品扩展为皮肤</w:t>
            </w:r>
            <w:r>
              <w:rPr>
                <w:rFonts w:hint="eastAsia" w:ascii="Times New Roman" w:hAnsi="Times New Roman" w:eastAsia="方正仿宋简体" w:cs="Times New Roman"/>
                <w:sz w:val="28"/>
                <w:szCs w:val="28"/>
                <w:lang w:eastAsia="zh-CN"/>
              </w:rPr>
              <w:t>黏膜</w:t>
            </w:r>
            <w:r>
              <w:rPr>
                <w:rFonts w:hint="default" w:ascii="Times New Roman" w:hAnsi="Times New Roman" w:eastAsia="方正仿宋简体" w:cs="Times New Roman"/>
                <w:sz w:val="28"/>
                <w:szCs w:val="28"/>
              </w:rPr>
              <w:t>消毒系列、外科手消毒系列、器械清洗消毒系列、物体表面消毒系列、医院感染监控系列等5大体系，为客户提供更全面的医用防护。</w:t>
            </w:r>
          </w:p>
        </w:tc>
      </w:tr>
      <w:tr w14:paraId="694A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1377" w:type="dxa"/>
            <w:vAlign w:val="center"/>
          </w:tcPr>
          <w:p w14:paraId="2C0657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12" w:type="dxa"/>
            <w:gridSpan w:val="3"/>
            <w:vAlign w:val="center"/>
          </w:tcPr>
          <w:p w14:paraId="20CC131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3E6C249D">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val="0"/>
                <w:kern w:val="2"/>
                <w:sz w:val="28"/>
                <w:szCs w:val="28"/>
                <w:lang w:val="en-US" w:eastAsia="zh-CN" w:bidi="ar-SA"/>
              </w:rPr>
              <w:t>新型消毒、杀菌类医疗器械产品。</w:t>
            </w:r>
          </w:p>
        </w:tc>
      </w:tr>
    </w:tbl>
    <w:p w14:paraId="3D7DE561">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二十九</w:t>
      </w:r>
      <w:r>
        <w:rPr>
          <w:rFonts w:hint="default" w:ascii="Times New Roman" w:hAnsi="Times New Roman" w:eastAsia="方正小标宋简体" w:cs="Times New Roman"/>
          <w:b/>
          <w:sz w:val="44"/>
          <w:szCs w:val="44"/>
        </w:rPr>
        <w:t>）</w:t>
      </w:r>
    </w:p>
    <w:tbl>
      <w:tblPr>
        <w:tblStyle w:val="1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584"/>
        <w:gridCol w:w="1092"/>
        <w:gridCol w:w="3337"/>
      </w:tblGrid>
      <w:tr w14:paraId="49FA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68" w:type="dxa"/>
            <w:vAlign w:val="center"/>
          </w:tcPr>
          <w:p w14:paraId="65F5E2F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13" w:type="dxa"/>
            <w:gridSpan w:val="3"/>
            <w:vAlign w:val="center"/>
          </w:tcPr>
          <w:p w14:paraId="0134DC9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山东天恒生命科技有限公司</w:t>
            </w:r>
          </w:p>
        </w:tc>
      </w:tr>
      <w:tr w14:paraId="31D7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vAlign w:val="center"/>
          </w:tcPr>
          <w:p w14:paraId="256E921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84" w:type="dxa"/>
            <w:vAlign w:val="center"/>
          </w:tcPr>
          <w:p w14:paraId="5DB61F4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4769DBE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37" w:type="dxa"/>
            <w:vAlign w:val="center"/>
          </w:tcPr>
          <w:p w14:paraId="517C7F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8"/>
                <w:szCs w:val="28"/>
                <w:lang w:val="en-US" w:eastAsia="zh-CN"/>
              </w:rPr>
              <w:t>邹城市</w:t>
            </w:r>
          </w:p>
        </w:tc>
      </w:tr>
      <w:tr w14:paraId="57E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68" w:type="dxa"/>
            <w:vAlign w:val="center"/>
          </w:tcPr>
          <w:p w14:paraId="7D92607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13" w:type="dxa"/>
            <w:gridSpan w:val="3"/>
            <w:vAlign w:val="center"/>
          </w:tcPr>
          <w:p w14:paraId="507595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7B285BA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6E95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368" w:type="dxa"/>
            <w:vAlign w:val="center"/>
          </w:tcPr>
          <w:p w14:paraId="156746A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13" w:type="dxa"/>
            <w:gridSpan w:val="3"/>
            <w:vAlign w:val="center"/>
          </w:tcPr>
          <w:p w14:paraId="77B9349F">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天恒生命科技有限公司是一家集高端康养产品研发、生产、销售与相关咨询服务等于一体的生物高科技公司。公司秉持科技促进人类健康的理念，以“抗衰、延寿、美丽、年轻态”为发展目标，通过前沿装备、生物科技、中医中药和有机食品等多个方面的业务布局，致力于为客户带去前沿、安全、实用和智能的产品，为客户提供个性化、全方位的健康解决方案，为人类长寿科技发展赋能。</w:t>
            </w:r>
          </w:p>
        </w:tc>
      </w:tr>
      <w:tr w14:paraId="125B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368" w:type="dxa"/>
            <w:vAlign w:val="center"/>
          </w:tcPr>
          <w:p w14:paraId="539609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13" w:type="dxa"/>
            <w:gridSpan w:val="3"/>
            <w:vAlign w:val="center"/>
          </w:tcPr>
          <w:p w14:paraId="14FABF2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092B806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lang w:val="en-US" w:eastAsia="zh-CN"/>
              </w:rPr>
              <w:t>智慧康养设备产品产业化应用；</w:t>
            </w:r>
          </w:p>
          <w:p w14:paraId="3CB6D32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2.新型医疗设备的开发应用。</w:t>
            </w:r>
          </w:p>
          <w:p w14:paraId="00AB7387">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2" w:firstLineChars="200"/>
              <w:textAlignment w:val="auto"/>
              <w:rPr>
                <w:rFonts w:hint="default" w:ascii="Times New Roman" w:hAnsi="Times New Roman" w:eastAsia="方正仿宋简体" w:cs="Times New Roman"/>
                <w:sz w:val="28"/>
                <w:szCs w:val="28"/>
              </w:rPr>
            </w:pPr>
          </w:p>
        </w:tc>
      </w:tr>
    </w:tbl>
    <w:p w14:paraId="13100943">
      <w:pPr>
        <w:jc w:val="center"/>
        <w:outlineLvl w:val="0"/>
        <w:rPr>
          <w:rFonts w:hint="default" w:ascii="Times New Roman" w:hAnsi="Times New Roman" w:eastAsia="方正小标宋简体" w:cs="Times New Roman"/>
          <w:b/>
          <w:sz w:val="44"/>
          <w:szCs w:val="44"/>
        </w:rPr>
      </w:pPr>
    </w:p>
    <w:p w14:paraId="330C49DD">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default" w:ascii="Times New Roman" w:hAnsi="Times New Roman" w:eastAsia="方正小标宋简体" w:cs="Times New Roman"/>
          <w:b/>
          <w:sz w:val="44"/>
          <w:szCs w:val="44"/>
          <w:lang w:val="en-US" w:eastAsia="zh-CN"/>
        </w:rPr>
        <w:t>三十</w:t>
      </w:r>
      <w:r>
        <w:rPr>
          <w:rFonts w:hint="default" w:ascii="Times New Roman" w:hAnsi="Times New Roman" w:eastAsia="方正小标宋简体" w:cs="Times New Roman"/>
          <w:b/>
          <w:sz w:val="44"/>
          <w:szCs w:val="44"/>
        </w:rPr>
        <w:t>）</w:t>
      </w:r>
    </w:p>
    <w:tbl>
      <w:tblPr>
        <w:tblStyle w:val="14"/>
        <w:tblW w:w="8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408"/>
        <w:gridCol w:w="1092"/>
        <w:gridCol w:w="3531"/>
      </w:tblGrid>
      <w:tr w14:paraId="2C04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14" w:type="dxa"/>
            <w:vAlign w:val="center"/>
          </w:tcPr>
          <w:p w14:paraId="316281C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企业名称</w:t>
            </w:r>
          </w:p>
        </w:tc>
        <w:tc>
          <w:tcPr>
            <w:tcW w:w="7031" w:type="dxa"/>
            <w:gridSpan w:val="3"/>
            <w:vAlign w:val="center"/>
          </w:tcPr>
          <w:p w14:paraId="5D0414D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山东育达医疗设备有限公司</w:t>
            </w:r>
          </w:p>
        </w:tc>
      </w:tr>
      <w:tr w14:paraId="7514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vAlign w:val="center"/>
          </w:tcPr>
          <w:p w14:paraId="512A056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所在地市</w:t>
            </w:r>
          </w:p>
        </w:tc>
        <w:tc>
          <w:tcPr>
            <w:tcW w:w="2408" w:type="dxa"/>
            <w:vAlign w:val="center"/>
          </w:tcPr>
          <w:p w14:paraId="1ECA028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济宁市</w:t>
            </w:r>
          </w:p>
        </w:tc>
        <w:tc>
          <w:tcPr>
            <w:tcW w:w="1092" w:type="dxa"/>
            <w:vAlign w:val="center"/>
          </w:tcPr>
          <w:p w14:paraId="41AF3DE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lang w:val="en-US" w:eastAsia="zh-CN"/>
              </w:rPr>
              <w:t>地址</w:t>
            </w:r>
          </w:p>
        </w:tc>
        <w:tc>
          <w:tcPr>
            <w:tcW w:w="3531" w:type="dxa"/>
            <w:vAlign w:val="center"/>
          </w:tcPr>
          <w:p w14:paraId="0B26DC5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4"/>
                <w:lang w:val="en-US" w:eastAsia="zh-CN"/>
              </w:rPr>
            </w:pPr>
            <w:r>
              <w:rPr>
                <w:rFonts w:hint="default" w:ascii="Times New Roman" w:hAnsi="Times New Roman" w:eastAsia="方正仿宋简体" w:cs="Times New Roman"/>
                <w:b w:val="0"/>
                <w:bCs w:val="0"/>
                <w:sz w:val="28"/>
                <w:szCs w:val="28"/>
                <w:lang w:val="en-US" w:eastAsia="zh-CN"/>
              </w:rPr>
              <w:t>兖州区</w:t>
            </w:r>
          </w:p>
        </w:tc>
      </w:tr>
      <w:tr w14:paraId="1678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14" w:type="dxa"/>
            <w:vAlign w:val="center"/>
          </w:tcPr>
          <w:p w14:paraId="135EC68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企业类型</w:t>
            </w:r>
          </w:p>
        </w:tc>
        <w:tc>
          <w:tcPr>
            <w:tcW w:w="7031" w:type="dxa"/>
            <w:gridSpan w:val="3"/>
            <w:vAlign w:val="center"/>
          </w:tcPr>
          <w:p w14:paraId="7977B6C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 xml:space="preserve">□国家认定的科技型中小企业  </w:t>
            </w: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高新技术企业</w:t>
            </w:r>
          </w:p>
          <w:p w14:paraId="7BAC8C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规模以上工业企业   □其他，请说明</w:t>
            </w:r>
          </w:p>
        </w:tc>
      </w:tr>
      <w:tr w14:paraId="5B8C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0" w:hRule="atLeast"/>
          <w:jc w:val="center"/>
        </w:trPr>
        <w:tc>
          <w:tcPr>
            <w:tcW w:w="1414" w:type="dxa"/>
            <w:vAlign w:val="center"/>
          </w:tcPr>
          <w:p w14:paraId="5EDD2E4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企业简介</w:t>
            </w:r>
          </w:p>
        </w:tc>
        <w:tc>
          <w:tcPr>
            <w:tcW w:w="7031" w:type="dxa"/>
            <w:gridSpan w:val="3"/>
            <w:vAlign w:val="center"/>
          </w:tcPr>
          <w:p w14:paraId="51676329">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eastAsia" w:ascii="Times New Roman" w:hAnsi="Times New Roman" w:eastAsia="方正仿宋简体" w:cs="Times New Roman"/>
                <w:b w:val="0"/>
                <w:bCs w:val="0"/>
                <w:sz w:val="28"/>
                <w:szCs w:val="28"/>
                <w:lang w:eastAsia="zh-CN"/>
              </w:rPr>
            </w:pPr>
            <w:r>
              <w:rPr>
                <w:rFonts w:hint="default" w:ascii="Times New Roman" w:hAnsi="Times New Roman" w:eastAsia="方正仿宋简体" w:cs="Times New Roman"/>
                <w:b w:val="0"/>
                <w:bCs w:val="0"/>
                <w:sz w:val="28"/>
                <w:szCs w:val="28"/>
              </w:rPr>
              <w:t>山东育达医疗设备有限公司成立于2002年4月，位于兖州经济开发区，设有三家专业生产医学影像设备</w:t>
            </w:r>
            <w:r>
              <w:rPr>
                <w:rFonts w:hint="eastAsia" w:ascii="Times New Roman" w:hAnsi="Times New Roman" w:eastAsia="方正仿宋简体" w:cs="Times New Roman"/>
                <w:b w:val="0"/>
                <w:bCs w:val="0"/>
                <w:sz w:val="28"/>
                <w:szCs w:val="28"/>
                <w:lang w:eastAsia="zh-CN"/>
              </w:rPr>
              <w:t>、</w:t>
            </w:r>
            <w:r>
              <w:rPr>
                <w:rFonts w:hint="default" w:ascii="Times New Roman" w:hAnsi="Times New Roman" w:eastAsia="方正仿宋简体" w:cs="Times New Roman"/>
                <w:b w:val="0"/>
                <w:bCs w:val="0"/>
                <w:sz w:val="28"/>
                <w:szCs w:val="28"/>
              </w:rPr>
              <w:t>手术室设备和病房护理设备的育达医疗设备有限公司、佳田医学影像科技有限公司和飞天塑胶制品有限公司</w:t>
            </w:r>
            <w:r>
              <w:rPr>
                <w:rFonts w:hint="eastAsia" w:ascii="Times New Roman" w:hAnsi="Times New Roman" w:eastAsia="方正仿宋简体" w:cs="Times New Roman"/>
                <w:b w:val="0"/>
                <w:bCs w:val="0"/>
                <w:sz w:val="28"/>
                <w:szCs w:val="28"/>
                <w:lang w:eastAsia="zh-CN"/>
              </w:rPr>
              <w:t>。</w:t>
            </w:r>
          </w:p>
          <w:p w14:paraId="0603B6C2">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b w:val="0"/>
                <w:bCs w:val="0"/>
                <w:sz w:val="28"/>
                <w:szCs w:val="28"/>
              </w:rPr>
            </w:pPr>
            <w:r>
              <w:rPr>
                <w:rFonts w:hint="eastAsia" w:ascii="Times New Roman" w:hAnsi="Times New Roman" w:eastAsia="方正仿宋简体" w:cs="Times New Roman"/>
                <w:b w:val="0"/>
                <w:bCs w:val="0"/>
                <w:sz w:val="28"/>
                <w:szCs w:val="28"/>
                <w:lang w:val="en-US" w:eastAsia="zh-CN"/>
              </w:rPr>
              <w:t>公司</w:t>
            </w:r>
            <w:r>
              <w:rPr>
                <w:rFonts w:hint="default" w:ascii="Times New Roman" w:hAnsi="Times New Roman" w:eastAsia="方正仿宋简体" w:cs="Times New Roman"/>
                <w:b w:val="0"/>
                <w:bCs w:val="0"/>
                <w:sz w:val="28"/>
                <w:szCs w:val="28"/>
              </w:rPr>
              <w:t>主要产品有：数字化X射线机、超声设备、多参数监护仪、无影灯、手术台、护理床等。集团在北京、上海设有三家子公司，在济南、成都、乌鲁木齐、沈阳等十六个省会城市设立分公司，并在印度、白俄罗斯、意大利等国签约总代理。经过十余年的努力，公司已经发展成为国内的手术室设备、护理设备生产企业，主要产品无影灯、手术台和护理床的产量均跻身国内行业排名前三位。</w:t>
            </w:r>
          </w:p>
        </w:tc>
      </w:tr>
      <w:tr w14:paraId="2158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414" w:type="dxa"/>
            <w:vAlign w:val="center"/>
          </w:tcPr>
          <w:p w14:paraId="29C129C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技术难题及合作意向</w:t>
            </w:r>
          </w:p>
        </w:tc>
        <w:tc>
          <w:tcPr>
            <w:tcW w:w="7031" w:type="dxa"/>
            <w:gridSpan w:val="3"/>
            <w:vAlign w:val="center"/>
          </w:tcPr>
          <w:p w14:paraId="57CC23B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技术难题：</w:t>
            </w:r>
          </w:p>
          <w:p w14:paraId="7D39047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医疗互联网平台项目。</w:t>
            </w:r>
          </w:p>
          <w:p w14:paraId="354E292E">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val="0"/>
                <w:sz w:val="28"/>
                <w:szCs w:val="28"/>
              </w:rPr>
            </w:pPr>
          </w:p>
        </w:tc>
      </w:tr>
    </w:tbl>
    <w:p w14:paraId="53CD6996">
      <w:pPr>
        <w:jc w:val="center"/>
        <w:outlineLvl w:val="0"/>
        <w:rPr>
          <w:rFonts w:hint="default" w:ascii="Times New Roman" w:hAnsi="Times New Roman" w:eastAsia="方正小标宋简体" w:cs="Times New Roman"/>
          <w:b/>
          <w:sz w:val="44"/>
          <w:szCs w:val="44"/>
        </w:rPr>
      </w:pPr>
    </w:p>
    <w:p w14:paraId="6604046C">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default" w:ascii="Times New Roman" w:hAnsi="Times New Roman" w:eastAsia="方正小标宋简体" w:cs="Times New Roman"/>
          <w:b/>
          <w:sz w:val="44"/>
          <w:szCs w:val="44"/>
          <w:lang w:val="en-US" w:eastAsia="zh-CN"/>
        </w:rPr>
        <w:t>三十</w:t>
      </w:r>
      <w:r>
        <w:rPr>
          <w:rFonts w:hint="eastAsia"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rPr>
        <w:t>）</w:t>
      </w:r>
    </w:p>
    <w:tbl>
      <w:tblPr>
        <w:tblStyle w:val="14"/>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491"/>
        <w:gridCol w:w="1092"/>
        <w:gridCol w:w="3523"/>
      </w:tblGrid>
      <w:tr w14:paraId="2819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9" w:type="dxa"/>
            <w:vAlign w:val="center"/>
          </w:tcPr>
          <w:p w14:paraId="2B78F30B">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val="0"/>
                <w:bCs w:val="0"/>
                <w:sz w:val="28"/>
                <w:szCs w:val="28"/>
                <w:lang w:val="en-US" w:eastAsia="zh-CN"/>
              </w:rPr>
              <w:t>企业名称</w:t>
            </w:r>
          </w:p>
        </w:tc>
        <w:tc>
          <w:tcPr>
            <w:tcW w:w="7106" w:type="dxa"/>
            <w:gridSpan w:val="3"/>
            <w:vAlign w:val="center"/>
          </w:tcPr>
          <w:p w14:paraId="458F391E">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山东义才和锐生物技术有限公司</w:t>
            </w:r>
          </w:p>
        </w:tc>
      </w:tr>
      <w:tr w14:paraId="3870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vAlign w:val="center"/>
          </w:tcPr>
          <w:p w14:paraId="50CFF71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所在地市</w:t>
            </w:r>
          </w:p>
        </w:tc>
        <w:tc>
          <w:tcPr>
            <w:tcW w:w="2491" w:type="dxa"/>
            <w:vAlign w:val="center"/>
          </w:tcPr>
          <w:p w14:paraId="3000C910">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济宁市</w:t>
            </w:r>
          </w:p>
        </w:tc>
        <w:tc>
          <w:tcPr>
            <w:tcW w:w="1092" w:type="dxa"/>
            <w:vAlign w:val="center"/>
          </w:tcPr>
          <w:p w14:paraId="34FE005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lang w:val="en-US" w:eastAsia="zh-CN"/>
              </w:rPr>
              <w:t>地址</w:t>
            </w:r>
          </w:p>
        </w:tc>
        <w:tc>
          <w:tcPr>
            <w:tcW w:w="3523" w:type="dxa"/>
            <w:vAlign w:val="center"/>
          </w:tcPr>
          <w:p w14:paraId="24DAB25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eastAsia" w:ascii="Times New Roman" w:hAnsi="Times New Roman" w:eastAsia="方正仿宋简体" w:cs="Times New Roman"/>
                <w:b w:val="0"/>
                <w:bCs w:val="0"/>
                <w:sz w:val="24"/>
                <w:lang w:val="en-US" w:eastAsia="zh"/>
              </w:rPr>
            </w:pPr>
            <w:r>
              <w:rPr>
                <w:rFonts w:hint="eastAsia" w:ascii="Times New Roman" w:hAnsi="Times New Roman" w:eastAsia="方正仿宋简体" w:cs="Times New Roman"/>
                <w:b w:val="0"/>
                <w:bCs w:val="0"/>
                <w:sz w:val="28"/>
                <w:szCs w:val="28"/>
                <w:lang w:val="en-US" w:eastAsia="zh"/>
              </w:rPr>
              <w:t>曲阜市</w:t>
            </w:r>
          </w:p>
        </w:tc>
      </w:tr>
      <w:tr w14:paraId="4ECE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49" w:type="dxa"/>
            <w:vAlign w:val="center"/>
          </w:tcPr>
          <w:p w14:paraId="3F76BFA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企业类型</w:t>
            </w:r>
          </w:p>
        </w:tc>
        <w:tc>
          <w:tcPr>
            <w:tcW w:w="7106" w:type="dxa"/>
            <w:gridSpan w:val="3"/>
            <w:vAlign w:val="center"/>
          </w:tcPr>
          <w:p w14:paraId="617C7B2D">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 xml:space="preserve">□国家认定的科技型中小企业  </w:t>
            </w: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高新技术企业</w:t>
            </w:r>
          </w:p>
          <w:p w14:paraId="2471EE03">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sym w:font="Wingdings 2" w:char="0052"/>
            </w:r>
            <w:r>
              <w:rPr>
                <w:rFonts w:hint="default" w:ascii="Times New Roman" w:hAnsi="Times New Roman" w:eastAsia="方正仿宋简体" w:cs="Times New Roman"/>
                <w:b w:val="0"/>
                <w:bCs w:val="0"/>
                <w:sz w:val="28"/>
                <w:szCs w:val="28"/>
              </w:rPr>
              <w:t>规模以上工业企业   □其他，请说明</w:t>
            </w:r>
          </w:p>
        </w:tc>
      </w:tr>
      <w:tr w14:paraId="5FC6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7" w:hRule="atLeast"/>
          <w:jc w:val="center"/>
        </w:trPr>
        <w:tc>
          <w:tcPr>
            <w:tcW w:w="1349" w:type="dxa"/>
            <w:vAlign w:val="center"/>
          </w:tcPr>
          <w:p w14:paraId="7012F2F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企业简介</w:t>
            </w:r>
          </w:p>
        </w:tc>
        <w:tc>
          <w:tcPr>
            <w:tcW w:w="7106" w:type="dxa"/>
            <w:gridSpan w:val="3"/>
            <w:vAlign w:val="center"/>
          </w:tcPr>
          <w:p w14:paraId="20236C0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山东义才和锐生物技术有限公司成立于2017年，位于曲阜经济开发区，占地面积38亩，总建筑面积12750平方米，由6个厂房和1个科研楼组成，其中两个GMP认证车间面积约3500平方米，总投资额1.98亿元，设计产值20亿元，是一家现代化生产工厂，致力于自主品牌化妆品、保健食品、食品、医疗器械、消毒产品的研发、生产、销售。</w:t>
            </w:r>
          </w:p>
          <w:p w14:paraId="7D52B45A">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公司产品丰富，以中草药文化为基础，有械字号，消字号，妆字号，食字号，产品覆盖：补水，美白，抗皱，祛痘，内服，洗涤等各大系列，并根据市场不断推陈出新，不断满足广大消费者需求。</w:t>
            </w:r>
          </w:p>
          <w:p w14:paraId="496AEB4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kern w:val="2"/>
                <w:sz w:val="28"/>
                <w:szCs w:val="28"/>
                <w:lang w:val="en-US" w:eastAsia="zh-CN" w:bidi="ar-SA"/>
              </w:rPr>
              <w:t>厂区由3个生产车间、3个仓库，一栋办公楼组成公司拥有2个十万级净化车间，1个万级净化车间，1个万级实验室；独立研发实验室拥有先进的设备：波相色谱仪，原子吸收分光光度计，原子荧光光谱仪，紫外分光光度计，崩解时限仪等，并与多个研发平台合作。</w:t>
            </w:r>
          </w:p>
        </w:tc>
      </w:tr>
      <w:tr w14:paraId="318D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1349" w:type="dxa"/>
            <w:vAlign w:val="center"/>
          </w:tcPr>
          <w:p w14:paraId="13EDB599">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技术难题及合作意向</w:t>
            </w:r>
          </w:p>
        </w:tc>
        <w:tc>
          <w:tcPr>
            <w:tcW w:w="7106" w:type="dxa"/>
            <w:gridSpan w:val="3"/>
            <w:vAlign w:val="center"/>
          </w:tcPr>
          <w:p w14:paraId="289EEAE5">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0" w:firstLineChars="0"/>
              <w:textAlignment w:val="auto"/>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技术难题：</w:t>
            </w:r>
          </w:p>
          <w:p w14:paraId="426DB1A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1.生产过程中废水处理；</w:t>
            </w:r>
          </w:p>
          <w:p w14:paraId="0A97754C">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560" w:firstLineChars="200"/>
              <w:textAlignment w:val="auto"/>
              <w:rPr>
                <w:rFonts w:hint="default" w:ascii="Times New Roman" w:hAnsi="Times New Roman" w:eastAsia="方正仿宋简体" w:cs="Times New Roman"/>
                <w:b w:val="0"/>
                <w:bCs w:val="0"/>
                <w:kern w:val="2"/>
                <w:sz w:val="28"/>
                <w:szCs w:val="28"/>
                <w:lang w:val="en-US" w:eastAsia="zh-CN" w:bidi="ar-SA"/>
              </w:rPr>
            </w:pPr>
            <w:r>
              <w:rPr>
                <w:rFonts w:hint="default" w:ascii="Times New Roman" w:hAnsi="Times New Roman" w:eastAsia="方正仿宋简体" w:cs="Times New Roman"/>
                <w:b w:val="0"/>
                <w:bCs w:val="0"/>
                <w:kern w:val="2"/>
                <w:sz w:val="28"/>
                <w:szCs w:val="28"/>
                <w:lang w:val="en-US" w:eastAsia="zh-CN" w:bidi="ar-SA"/>
              </w:rPr>
              <w:t>2.重组胶原蛋白前端生产发酵技术。</w:t>
            </w:r>
          </w:p>
        </w:tc>
      </w:tr>
    </w:tbl>
    <w:p w14:paraId="082D3EF4">
      <w:pPr>
        <w:bidi w:val="0"/>
        <w:rPr>
          <w:rFonts w:hint="default" w:ascii="Times New Roman" w:hAnsi="Times New Roman" w:eastAsia="方正黑体简体" w:cs="Times New Roman"/>
        </w:rPr>
      </w:pPr>
    </w:p>
    <w:p w14:paraId="31B4C3F6">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default" w:ascii="Times New Roman" w:hAnsi="Times New Roman" w:eastAsia="方正小标宋简体" w:cs="Times New Roman"/>
          <w:b/>
          <w:sz w:val="44"/>
          <w:szCs w:val="44"/>
          <w:lang w:val="en-US" w:eastAsia="zh-CN"/>
        </w:rPr>
        <w:t>三十</w:t>
      </w:r>
      <w:r>
        <w:rPr>
          <w:rFonts w:hint="eastAsia" w:ascii="Times New Roman" w:hAnsi="Times New Roman" w:eastAsia="方正小标宋简体" w:cs="Times New Roman"/>
          <w:b/>
          <w:sz w:val="44"/>
          <w:szCs w:val="44"/>
          <w:lang w:val="en-US" w:eastAsia="zh-CN"/>
        </w:rPr>
        <w:t>二</w:t>
      </w:r>
      <w:r>
        <w:rPr>
          <w:rFonts w:hint="default" w:ascii="Times New Roman" w:hAnsi="Times New Roman" w:eastAsia="方正小标宋简体" w:cs="Times New Roman"/>
          <w:b/>
          <w:sz w:val="44"/>
          <w:szCs w:val="44"/>
        </w:rPr>
        <w:t>）</w:t>
      </w:r>
    </w:p>
    <w:tbl>
      <w:tblPr>
        <w:tblStyle w:val="14"/>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456"/>
        <w:gridCol w:w="1092"/>
        <w:gridCol w:w="3502"/>
      </w:tblGrid>
      <w:tr w14:paraId="5FD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85" w:type="dxa"/>
            <w:vAlign w:val="center"/>
          </w:tcPr>
          <w:p w14:paraId="162DCCF8">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企业名称</w:t>
            </w:r>
          </w:p>
        </w:tc>
        <w:tc>
          <w:tcPr>
            <w:tcW w:w="7050" w:type="dxa"/>
            <w:gridSpan w:val="3"/>
            <w:vAlign w:val="center"/>
          </w:tcPr>
          <w:p w14:paraId="147F4212">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00" w:lineRule="exact"/>
              <w:ind w:left="0" w:right="0" w:firstLine="560" w:firstLineChars="20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山东瑞芝生物科技股份有限公司</w:t>
            </w:r>
          </w:p>
        </w:tc>
      </w:tr>
      <w:tr w14:paraId="760D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5" w:type="dxa"/>
            <w:vAlign w:val="center"/>
          </w:tcPr>
          <w:p w14:paraId="41B13583">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所在地市</w:t>
            </w:r>
          </w:p>
        </w:tc>
        <w:tc>
          <w:tcPr>
            <w:tcW w:w="2456" w:type="dxa"/>
            <w:vAlign w:val="center"/>
          </w:tcPr>
          <w:p w14:paraId="2FC5D64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15DDBA2B">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bCs/>
                <w:sz w:val="28"/>
                <w:szCs w:val="28"/>
                <w:lang w:val="en-US" w:eastAsia="zh-CN"/>
              </w:rPr>
              <w:t>地址</w:t>
            </w:r>
          </w:p>
        </w:tc>
        <w:tc>
          <w:tcPr>
            <w:tcW w:w="3502" w:type="dxa"/>
            <w:vAlign w:val="center"/>
          </w:tcPr>
          <w:p w14:paraId="28B74497">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8"/>
                <w:szCs w:val="28"/>
                <w:lang w:val="en-US" w:eastAsia="zh-CN"/>
              </w:rPr>
              <w:t>梁山县</w:t>
            </w:r>
          </w:p>
        </w:tc>
      </w:tr>
      <w:tr w14:paraId="062B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85" w:type="dxa"/>
            <w:vAlign w:val="center"/>
          </w:tcPr>
          <w:p w14:paraId="61BE6559">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企业类型</w:t>
            </w:r>
          </w:p>
        </w:tc>
        <w:tc>
          <w:tcPr>
            <w:tcW w:w="7050" w:type="dxa"/>
            <w:gridSpan w:val="3"/>
            <w:vAlign w:val="center"/>
          </w:tcPr>
          <w:p w14:paraId="526BD35F">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F697C34">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规模以上工业企业   □其他，请说明</w:t>
            </w:r>
          </w:p>
        </w:tc>
      </w:tr>
      <w:tr w14:paraId="1824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1385" w:type="dxa"/>
            <w:vAlign w:val="center"/>
          </w:tcPr>
          <w:p w14:paraId="0B21C356">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企业简介</w:t>
            </w:r>
          </w:p>
        </w:tc>
        <w:tc>
          <w:tcPr>
            <w:tcW w:w="7050" w:type="dxa"/>
            <w:gridSpan w:val="3"/>
            <w:vAlign w:val="center"/>
          </w:tcPr>
          <w:p w14:paraId="38D81CE8">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kern w:val="2"/>
                <w:sz w:val="28"/>
                <w:szCs w:val="28"/>
                <w:lang w:val="en-US" w:eastAsia="zh-CN" w:bidi="ar-SA"/>
              </w:rPr>
            </w:pPr>
          </w:p>
          <w:p w14:paraId="4485818E">
            <w:pPr>
              <w:pStyle w:val="10"/>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公司位于山东省梁山县韩岗镇，公司成立于2005年3月，注册资金1000万元，总资产8000余万元，公司占地50余亩，拥有员工60人；其中高级职称专业技术人员16人。是一家集生产、科技研发、加工、销售、外贸于一体的专业特殊食品、化妆品、保健食品及</w:t>
            </w:r>
            <w:r>
              <w:rPr>
                <w:rFonts w:hint="eastAsia" w:ascii="Times New Roman" w:hAnsi="Times New Roman" w:eastAsia="方正仿宋简体" w:cs="Times New Roman"/>
                <w:sz w:val="28"/>
                <w:szCs w:val="28"/>
                <w:lang w:eastAsia="zh-CN"/>
              </w:rPr>
              <w:t>食品</w:t>
            </w:r>
            <w:r>
              <w:rPr>
                <w:rFonts w:hint="default" w:ascii="Times New Roman" w:hAnsi="Times New Roman" w:eastAsia="方正仿宋简体" w:cs="Times New Roman"/>
                <w:sz w:val="28"/>
                <w:szCs w:val="28"/>
              </w:rPr>
              <w:t>、药用菌龙头企业。</w:t>
            </w:r>
          </w:p>
          <w:p w14:paraId="2894860D">
            <w:pPr>
              <w:pStyle w:val="10"/>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目前，公司拥有大豆肽、海参肽、金枪鱼肽生产线各一条；全自动胶囊生产线一条，全自动压片生产线三条全自动保健酒灌装生产线一条，每小时灌装3000-5000瓶，全自动植物口服液灌装线一条，每小时灌装3000-6000瓶，全自动化妆品面膜生产线各一条。防爆植物提取罐8个、冷提灌11个储存</w:t>
            </w:r>
            <w:r>
              <w:rPr>
                <w:rFonts w:hint="eastAsia" w:ascii="Times New Roman" w:hAnsi="Times New Roman" w:eastAsia="方正仿宋简体" w:cs="Times New Roman"/>
                <w:sz w:val="28"/>
                <w:szCs w:val="28"/>
                <w:lang w:eastAsia="zh-CN"/>
              </w:rPr>
              <w:t>罐</w:t>
            </w:r>
            <w:r>
              <w:rPr>
                <w:rFonts w:hint="default" w:ascii="Times New Roman" w:hAnsi="Times New Roman" w:eastAsia="方正仿宋简体" w:cs="Times New Roman"/>
                <w:sz w:val="28"/>
                <w:szCs w:val="28"/>
              </w:rPr>
              <w:t>储存能力300余吨。全自动粉剂、颗粒剂、代泡茶机30余台。</w:t>
            </w:r>
          </w:p>
          <w:p w14:paraId="4C9DC636">
            <w:pPr>
              <w:pStyle w:val="10"/>
              <w:keepNext w:val="0"/>
              <w:keepLines w:val="0"/>
              <w:pageBreakBefore w:val="0"/>
              <w:widowControl w:val="0"/>
              <w:suppressLineNumbers w:val="0"/>
              <w:kinsoku/>
              <w:wordWrap/>
              <w:overflowPunct/>
              <w:topLinePunct w:val="0"/>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p>
        </w:tc>
      </w:tr>
      <w:tr w14:paraId="3A82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jc w:val="center"/>
        </w:trPr>
        <w:tc>
          <w:tcPr>
            <w:tcW w:w="1385" w:type="dxa"/>
            <w:vAlign w:val="center"/>
          </w:tcPr>
          <w:p w14:paraId="31618399">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b w:val="0"/>
                <w:bCs w:val="0"/>
                <w:sz w:val="28"/>
                <w:szCs w:val="28"/>
                <w:lang w:val="en-US" w:eastAsia="zh-CN"/>
              </w:rPr>
            </w:pPr>
            <w:r>
              <w:rPr>
                <w:rFonts w:hint="default" w:ascii="Times New Roman" w:hAnsi="Times New Roman" w:eastAsia="方正仿宋简体" w:cs="Times New Roman"/>
                <w:b w:val="0"/>
                <w:bCs w:val="0"/>
                <w:sz w:val="28"/>
                <w:szCs w:val="28"/>
                <w:lang w:val="en-US" w:eastAsia="zh-CN"/>
              </w:rPr>
              <w:t>技术难题及合作意向</w:t>
            </w:r>
          </w:p>
        </w:tc>
        <w:tc>
          <w:tcPr>
            <w:tcW w:w="7050" w:type="dxa"/>
            <w:gridSpan w:val="3"/>
            <w:vAlign w:val="center"/>
          </w:tcPr>
          <w:p w14:paraId="7C04AD92">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0" w:firstLineChars="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1A5F52A9">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00" w:lineRule="exact"/>
              <w:ind w:left="0" w:leftChars="0" w:right="0" w:firstLine="560" w:firstLineChars="200"/>
              <w:textAlignment w:val="auto"/>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kern w:val="2"/>
                <w:sz w:val="28"/>
                <w:szCs w:val="28"/>
                <w:lang w:val="en-US" w:eastAsia="zh-CN" w:bidi="ar-SA"/>
              </w:rPr>
              <w:t>食品级麦角硫因的发酵制造。</w:t>
            </w:r>
          </w:p>
        </w:tc>
      </w:tr>
    </w:tbl>
    <w:p w14:paraId="7D526092">
      <w:pPr>
        <w:bidi w:val="0"/>
        <w:jc w:val="center"/>
        <w:rPr>
          <w:rFonts w:hint="default" w:ascii="Times New Roman" w:hAnsi="Times New Roman" w:eastAsia="方正黑体简体" w:cs="Times New Roman"/>
        </w:rPr>
      </w:pPr>
    </w:p>
    <w:p w14:paraId="77F6A9F2">
      <w:pPr>
        <w:jc w:val="both"/>
        <w:outlineLvl w:val="0"/>
        <w:rPr>
          <w:rFonts w:hint="default" w:ascii="Times New Roman" w:hAnsi="Times New Roman" w:eastAsia="方正小标宋简体" w:cs="Times New Roman"/>
          <w:b/>
          <w:sz w:val="44"/>
          <w:szCs w:val="44"/>
        </w:rPr>
        <w:sectPr>
          <w:footerReference r:id="rId5" w:type="default"/>
          <w:pgSz w:w="11906" w:h="16838"/>
          <w:pgMar w:top="1440" w:right="1800" w:bottom="1440" w:left="1800" w:header="851" w:footer="850" w:gutter="0"/>
          <w:pgNumType w:fmt="decimal"/>
          <w:cols w:space="720" w:num="1"/>
          <w:docGrid w:type="lines" w:linePitch="312" w:charSpace="0"/>
        </w:sectPr>
      </w:pPr>
    </w:p>
    <w:p w14:paraId="0651A1A3">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eastAsia" w:ascii="Times New Roman" w:hAnsi="Times New Roman" w:eastAsia="方正小标宋简体" w:cs="Times New Roman"/>
          <w:b/>
          <w:sz w:val="44"/>
          <w:szCs w:val="44"/>
          <w:lang w:val="en-US" w:eastAsia="zh-CN"/>
        </w:rPr>
        <w:t>三</w:t>
      </w:r>
      <w:r>
        <w:rPr>
          <w:rFonts w:hint="default" w:ascii="Times New Roman" w:hAnsi="Times New Roman" w:eastAsia="方正小标宋简体" w:cs="Times New Roman"/>
          <w:b/>
          <w:sz w:val="44"/>
          <w:szCs w:val="44"/>
        </w:rPr>
        <w:t>十</w:t>
      </w:r>
      <w:r>
        <w:rPr>
          <w:rFonts w:hint="eastAsia" w:ascii="Times New Roman" w:hAnsi="Times New Roman" w:eastAsia="方正小标宋简体" w:cs="Times New Roman"/>
          <w:b/>
          <w:sz w:val="44"/>
          <w:szCs w:val="44"/>
          <w:lang w:val="en-US" w:eastAsia="zh-CN"/>
        </w:rPr>
        <w:t>三</w:t>
      </w:r>
      <w:r>
        <w:rPr>
          <w:rFonts w:hint="default" w:ascii="Times New Roman" w:hAnsi="Times New Roman" w:eastAsia="方正小标宋简体" w:cs="Times New Roman"/>
          <w:b/>
          <w:sz w:val="44"/>
          <w:szCs w:val="44"/>
        </w:rPr>
        <w:t>）</w:t>
      </w:r>
    </w:p>
    <w:tbl>
      <w:tblPr>
        <w:tblStyle w:val="14"/>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500"/>
        <w:gridCol w:w="1092"/>
        <w:gridCol w:w="3345"/>
      </w:tblGrid>
      <w:tr w14:paraId="1A0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33" w:type="dxa"/>
            <w:vAlign w:val="center"/>
          </w:tcPr>
          <w:p w14:paraId="7CE0D65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37" w:type="dxa"/>
            <w:gridSpan w:val="3"/>
            <w:vAlign w:val="center"/>
          </w:tcPr>
          <w:p w14:paraId="23F8759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曲阜市药用辅料有限公司</w:t>
            </w:r>
          </w:p>
        </w:tc>
      </w:tr>
      <w:tr w14:paraId="7B82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14:paraId="6A65336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00" w:type="dxa"/>
            <w:vAlign w:val="center"/>
          </w:tcPr>
          <w:p w14:paraId="79AF0EF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0619E97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45" w:type="dxa"/>
            <w:vAlign w:val="center"/>
          </w:tcPr>
          <w:p w14:paraId="532BDBF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曲阜市</w:t>
            </w:r>
          </w:p>
        </w:tc>
      </w:tr>
      <w:tr w14:paraId="046C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33" w:type="dxa"/>
            <w:vAlign w:val="center"/>
          </w:tcPr>
          <w:p w14:paraId="7BCD406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37" w:type="dxa"/>
            <w:gridSpan w:val="3"/>
            <w:vAlign w:val="center"/>
          </w:tcPr>
          <w:p w14:paraId="4A29589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0F5C02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78C8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1433" w:type="dxa"/>
            <w:vAlign w:val="center"/>
          </w:tcPr>
          <w:p w14:paraId="1BB11D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37" w:type="dxa"/>
            <w:gridSpan w:val="3"/>
            <w:vAlign w:val="center"/>
          </w:tcPr>
          <w:p w14:paraId="0C82D7EC">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曲阜市药用辅料有限公司是中国500强企业北京京粮生物科技集团有限公司国有控股企业，公司位于曲阜市开发区工业园，始建于 1997年，注册资本 2771万元，是一家专业从事食品添加剂、药用辅料及聚乙烯包材研制、生产与销售的综合型辅料企业。</w:t>
            </w:r>
          </w:p>
          <w:p w14:paraId="4DAA64E0">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公司占地面积40000平方米，建筑面积26000平方米，现有员工260余人。公司具备健全的组织机构，一流的药用辅料生产研发和质量检验团队是山东省食品药品监督管理局批准的高新技术药用辅料生产企业。</w:t>
            </w:r>
          </w:p>
        </w:tc>
      </w:tr>
      <w:tr w14:paraId="2042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jc w:val="center"/>
        </w:trPr>
        <w:tc>
          <w:tcPr>
            <w:tcW w:w="1433" w:type="dxa"/>
            <w:vAlign w:val="center"/>
          </w:tcPr>
          <w:p w14:paraId="1DEFBF6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37" w:type="dxa"/>
            <w:gridSpan w:val="3"/>
            <w:vAlign w:val="center"/>
          </w:tcPr>
          <w:p w14:paraId="59C841E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140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3D446D33">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b w:val="0"/>
                <w:bCs/>
                <w:sz w:val="28"/>
                <w:szCs w:val="28"/>
              </w:rPr>
              <w:t xml:space="preserve">   生产污水处理及污水中木质素的资源化利用。</w:t>
            </w:r>
          </w:p>
        </w:tc>
      </w:tr>
    </w:tbl>
    <w:p w14:paraId="6DAC616B">
      <w:pPr>
        <w:pStyle w:val="7"/>
        <w:jc w:val="center"/>
        <w:rPr>
          <w:rFonts w:hint="default" w:ascii="Times New Roman" w:hAnsi="Times New Roman" w:eastAsia="方正黑体简体" w:cs="Times New Roman"/>
          <w:sz w:val="72"/>
          <w:szCs w:val="40"/>
        </w:rPr>
      </w:pPr>
    </w:p>
    <w:p w14:paraId="40A5DBF1">
      <w:pPr>
        <w:pStyle w:val="7"/>
        <w:jc w:val="center"/>
        <w:rPr>
          <w:rFonts w:hint="default" w:ascii="Times New Roman" w:hAnsi="Times New Roman" w:eastAsia="方正黑体简体" w:cs="Times New Roman"/>
          <w:sz w:val="72"/>
          <w:szCs w:val="40"/>
        </w:rPr>
      </w:pPr>
    </w:p>
    <w:p w14:paraId="1C478771">
      <w:pPr>
        <w:pStyle w:val="7"/>
        <w:jc w:val="center"/>
        <w:rPr>
          <w:rFonts w:hint="default" w:ascii="Times New Roman" w:hAnsi="Times New Roman" w:eastAsia="方正黑体简体" w:cs="Times New Roman"/>
          <w:sz w:val="72"/>
          <w:szCs w:val="40"/>
        </w:rPr>
      </w:pPr>
    </w:p>
    <w:p w14:paraId="0A673EA5">
      <w:pPr>
        <w:pStyle w:val="7"/>
        <w:jc w:val="center"/>
        <w:rPr>
          <w:rFonts w:hint="default" w:ascii="Times New Roman" w:hAnsi="Times New Roman" w:eastAsia="方正黑体简体" w:cs="Times New Roman"/>
          <w:sz w:val="72"/>
          <w:szCs w:val="40"/>
        </w:rPr>
      </w:pPr>
    </w:p>
    <w:p w14:paraId="03CC6523">
      <w:pPr>
        <w:pStyle w:val="7"/>
        <w:jc w:val="center"/>
        <w:rPr>
          <w:rFonts w:hint="default" w:ascii="Times New Roman" w:hAnsi="Times New Roman" w:eastAsia="方正黑体简体" w:cs="Times New Roman"/>
          <w:sz w:val="72"/>
          <w:szCs w:val="40"/>
        </w:rPr>
      </w:pPr>
    </w:p>
    <w:p w14:paraId="5360210F">
      <w:pPr>
        <w:pStyle w:val="7"/>
        <w:jc w:val="center"/>
        <w:rPr>
          <w:rFonts w:hint="default" w:ascii="Times New Roman" w:hAnsi="Times New Roman" w:eastAsia="方正黑体简体" w:cs="Times New Roman"/>
          <w:sz w:val="72"/>
          <w:szCs w:val="40"/>
        </w:rPr>
      </w:pPr>
    </w:p>
    <w:p w14:paraId="3D4CCA28">
      <w:pPr>
        <w:pStyle w:val="7"/>
        <w:jc w:val="center"/>
        <w:rPr>
          <w:rFonts w:hint="default" w:ascii="Times New Roman" w:hAnsi="Times New Roman" w:eastAsia="方正黑体简体" w:cs="Times New Roman"/>
          <w:sz w:val="72"/>
          <w:szCs w:val="40"/>
        </w:rPr>
      </w:pPr>
    </w:p>
    <w:p w14:paraId="0A58CD54">
      <w:pPr>
        <w:pStyle w:val="7"/>
        <w:jc w:val="center"/>
        <w:rPr>
          <w:rFonts w:hint="default" w:ascii="Times New Roman" w:hAnsi="Times New Roman" w:eastAsia="方正黑体简体" w:cs="Times New Roman"/>
          <w:sz w:val="72"/>
          <w:szCs w:val="40"/>
        </w:rPr>
      </w:pPr>
    </w:p>
    <w:p w14:paraId="38B4A502">
      <w:pPr>
        <w:pStyle w:val="7"/>
        <w:jc w:val="center"/>
        <w:rPr>
          <w:rFonts w:hint="default" w:ascii="Times New Roman" w:hAnsi="Times New Roman" w:eastAsia="方正黑体简体" w:cs="Times New Roman"/>
          <w:sz w:val="72"/>
          <w:szCs w:val="40"/>
        </w:rPr>
      </w:pPr>
    </w:p>
    <w:p w14:paraId="70010C67">
      <w:pPr>
        <w:pStyle w:val="7"/>
        <w:jc w:val="center"/>
        <w:rPr>
          <w:rFonts w:hint="default" w:ascii="Times New Roman" w:hAnsi="Times New Roman" w:eastAsia="方正黑体简体" w:cs="Times New Roman"/>
          <w:sz w:val="72"/>
          <w:szCs w:val="40"/>
        </w:rPr>
      </w:pPr>
    </w:p>
    <w:p w14:paraId="1D124AEC">
      <w:pPr>
        <w:pStyle w:val="7"/>
        <w:jc w:val="center"/>
        <w:rPr>
          <w:rFonts w:hint="default" w:ascii="Times New Roman" w:hAnsi="Times New Roman" w:eastAsia="方正黑体简体" w:cs="Times New Roman"/>
          <w:sz w:val="72"/>
          <w:szCs w:val="40"/>
        </w:rPr>
      </w:pPr>
    </w:p>
    <w:p w14:paraId="1C0CF770">
      <w:pPr>
        <w:pStyle w:val="7"/>
        <w:jc w:val="center"/>
        <w:rPr>
          <w:rFonts w:hint="default" w:ascii="Times New Roman" w:hAnsi="Times New Roman" w:eastAsia="方正黑体简体" w:cs="Times New Roman"/>
          <w:sz w:val="72"/>
          <w:szCs w:val="40"/>
        </w:rPr>
      </w:pPr>
    </w:p>
    <w:p w14:paraId="74C8F64E">
      <w:pPr>
        <w:pStyle w:val="7"/>
        <w:jc w:val="center"/>
        <w:rPr>
          <w:rFonts w:hint="default" w:ascii="Times New Roman" w:hAnsi="Times New Roman" w:eastAsia="方正黑体简体" w:cs="Times New Roman"/>
          <w:sz w:val="72"/>
          <w:szCs w:val="40"/>
        </w:rPr>
      </w:pPr>
    </w:p>
    <w:p w14:paraId="66BEF187">
      <w:pPr>
        <w:pStyle w:val="7"/>
        <w:jc w:val="center"/>
        <w:rPr>
          <w:rFonts w:hint="default" w:ascii="Times New Roman" w:hAnsi="Times New Roman" w:eastAsia="方正黑体简体" w:cs="Times New Roman"/>
          <w:sz w:val="72"/>
          <w:szCs w:val="40"/>
        </w:rPr>
      </w:pPr>
    </w:p>
    <w:p w14:paraId="55616A33">
      <w:pPr>
        <w:pStyle w:val="7"/>
        <w:jc w:val="center"/>
        <w:rPr>
          <w:rFonts w:hint="default" w:ascii="Times New Roman" w:hAnsi="Times New Roman" w:eastAsia="方正黑体简体" w:cs="Times New Roman"/>
          <w:sz w:val="72"/>
          <w:szCs w:val="40"/>
        </w:rPr>
      </w:pPr>
    </w:p>
    <w:p w14:paraId="0801426E">
      <w:pPr>
        <w:pStyle w:val="7"/>
        <w:jc w:val="center"/>
        <w:rPr>
          <w:rFonts w:hint="default" w:ascii="Times New Roman" w:hAnsi="Times New Roman" w:eastAsia="方正黑体简体" w:cs="Times New Roman"/>
          <w:sz w:val="72"/>
          <w:szCs w:val="40"/>
        </w:rPr>
      </w:pPr>
      <w:r>
        <w:rPr>
          <w:rFonts w:hint="default" w:ascii="Times New Roman" w:hAnsi="Times New Roman" w:eastAsia="方正黑体简体" w:cs="Times New Roman"/>
          <w:sz w:val="72"/>
          <w:szCs w:val="40"/>
        </w:rPr>
        <w:t>七、节能环保</w:t>
      </w:r>
    </w:p>
    <w:p w14:paraId="5F63BC75">
      <w:pPr>
        <w:bidi w:val="0"/>
        <w:jc w:val="center"/>
        <w:rPr>
          <w:rFonts w:hint="default" w:ascii="Times New Roman" w:hAnsi="Times New Roman" w:eastAsia="方正小标宋简体" w:cs="Times New Roman"/>
        </w:rPr>
      </w:pPr>
    </w:p>
    <w:p w14:paraId="090267A8">
      <w:pPr>
        <w:bidi w:val="0"/>
        <w:jc w:val="center"/>
        <w:rPr>
          <w:rFonts w:hint="default" w:ascii="Times New Roman" w:hAnsi="Times New Roman" w:eastAsia="方正小标宋简体" w:cs="Times New Roman"/>
        </w:rPr>
        <w:sectPr>
          <w:pgSz w:w="11906" w:h="16838"/>
          <w:pgMar w:top="1440" w:right="1800" w:bottom="1440" w:left="1800" w:header="851" w:footer="850" w:gutter="0"/>
          <w:pgNumType w:fmt="decimal"/>
          <w:cols w:space="720" w:num="1"/>
          <w:docGrid w:type="lines" w:linePitch="312" w:charSpace="0"/>
        </w:sectPr>
      </w:pPr>
    </w:p>
    <w:p w14:paraId="320F8A0D">
      <w:pPr>
        <w:jc w:val="center"/>
        <w:outlineLvl w:val="0"/>
        <w:rPr>
          <w:rFonts w:hint="default" w:ascii="Times New Roman" w:hAnsi="Times New Roman" w:eastAsia="方正小标宋简体" w:cs="Times New Roman"/>
          <w:b/>
          <w:sz w:val="44"/>
          <w:szCs w:val="44"/>
        </w:rPr>
      </w:pPr>
    </w:p>
    <w:p w14:paraId="37E1D17E">
      <w:pPr>
        <w:jc w:val="center"/>
        <w:outlineLvl w:val="0"/>
        <w:rPr>
          <w:rFonts w:hint="default" w:ascii="Times New Roman" w:hAnsi="Times New Roman" w:eastAsia="方正小标宋简体" w:cs="Times New Roman"/>
          <w:b/>
          <w:sz w:val="44"/>
          <w:szCs w:val="44"/>
        </w:rPr>
      </w:pPr>
    </w:p>
    <w:p w14:paraId="0BC3CABE">
      <w:pPr>
        <w:jc w:val="center"/>
        <w:outlineLvl w:val="0"/>
        <w:rPr>
          <w:rFonts w:hint="default" w:ascii="Times New Roman" w:hAnsi="Times New Roman" w:eastAsia="方正小标宋简体" w:cs="Times New Roman"/>
          <w:b/>
          <w:sz w:val="44"/>
          <w:szCs w:val="44"/>
        </w:rPr>
      </w:pPr>
    </w:p>
    <w:p w14:paraId="22B053FB">
      <w:pPr>
        <w:jc w:val="center"/>
        <w:outlineLvl w:val="0"/>
        <w:rPr>
          <w:rFonts w:hint="default" w:ascii="Times New Roman" w:hAnsi="Times New Roman" w:eastAsia="方正小标宋简体" w:cs="Times New Roman"/>
          <w:b/>
          <w:sz w:val="44"/>
          <w:szCs w:val="44"/>
        </w:rPr>
      </w:pPr>
    </w:p>
    <w:p w14:paraId="069D3836">
      <w:pPr>
        <w:jc w:val="center"/>
        <w:outlineLvl w:val="0"/>
        <w:rPr>
          <w:rFonts w:hint="default" w:ascii="Times New Roman" w:hAnsi="Times New Roman" w:eastAsia="方正小标宋简体" w:cs="Times New Roman"/>
          <w:b/>
          <w:sz w:val="44"/>
          <w:szCs w:val="44"/>
        </w:rPr>
      </w:pPr>
    </w:p>
    <w:p w14:paraId="123339F2">
      <w:pPr>
        <w:jc w:val="center"/>
        <w:outlineLvl w:val="0"/>
        <w:rPr>
          <w:rFonts w:hint="default" w:ascii="Times New Roman" w:hAnsi="Times New Roman" w:eastAsia="方正小标宋简体" w:cs="Times New Roman"/>
          <w:b/>
          <w:sz w:val="44"/>
          <w:szCs w:val="44"/>
        </w:rPr>
      </w:pPr>
    </w:p>
    <w:p w14:paraId="533D63CF">
      <w:pPr>
        <w:jc w:val="center"/>
        <w:outlineLvl w:val="0"/>
        <w:rPr>
          <w:rFonts w:hint="default" w:ascii="Times New Roman" w:hAnsi="Times New Roman" w:eastAsia="方正小标宋简体" w:cs="Times New Roman"/>
          <w:b/>
          <w:sz w:val="44"/>
          <w:szCs w:val="44"/>
        </w:rPr>
      </w:pPr>
    </w:p>
    <w:p w14:paraId="3AAFE5E7">
      <w:pPr>
        <w:jc w:val="center"/>
        <w:outlineLvl w:val="0"/>
        <w:rPr>
          <w:rFonts w:hint="default" w:ascii="Times New Roman" w:hAnsi="Times New Roman" w:eastAsia="方正小标宋简体" w:cs="Times New Roman"/>
          <w:b/>
          <w:sz w:val="44"/>
          <w:szCs w:val="44"/>
        </w:rPr>
      </w:pPr>
    </w:p>
    <w:p w14:paraId="404AB5AC">
      <w:pPr>
        <w:jc w:val="center"/>
        <w:outlineLvl w:val="0"/>
        <w:rPr>
          <w:rFonts w:hint="default" w:ascii="Times New Roman" w:hAnsi="Times New Roman" w:eastAsia="方正小标宋简体" w:cs="Times New Roman"/>
          <w:b/>
          <w:sz w:val="44"/>
          <w:szCs w:val="44"/>
        </w:rPr>
      </w:pPr>
    </w:p>
    <w:p w14:paraId="5B00ECAE">
      <w:pPr>
        <w:jc w:val="center"/>
        <w:outlineLvl w:val="0"/>
        <w:rPr>
          <w:rFonts w:hint="default" w:ascii="Times New Roman" w:hAnsi="Times New Roman" w:eastAsia="方正小标宋简体" w:cs="Times New Roman"/>
          <w:b/>
          <w:sz w:val="44"/>
          <w:szCs w:val="44"/>
        </w:rPr>
      </w:pPr>
    </w:p>
    <w:p w14:paraId="6EC34EC3">
      <w:pPr>
        <w:jc w:val="center"/>
        <w:outlineLvl w:val="0"/>
        <w:rPr>
          <w:rFonts w:hint="default" w:ascii="Times New Roman" w:hAnsi="Times New Roman" w:eastAsia="方正小标宋简体" w:cs="Times New Roman"/>
          <w:b/>
          <w:sz w:val="44"/>
          <w:szCs w:val="44"/>
        </w:rPr>
      </w:pPr>
    </w:p>
    <w:p w14:paraId="50F6C6AF">
      <w:pPr>
        <w:jc w:val="center"/>
        <w:outlineLvl w:val="0"/>
        <w:rPr>
          <w:rFonts w:hint="default" w:ascii="Times New Roman" w:hAnsi="Times New Roman" w:eastAsia="方正小标宋简体" w:cs="Times New Roman"/>
          <w:b/>
          <w:sz w:val="44"/>
          <w:szCs w:val="44"/>
        </w:rPr>
      </w:pPr>
    </w:p>
    <w:p w14:paraId="168784CC">
      <w:pPr>
        <w:jc w:val="center"/>
        <w:outlineLvl w:val="0"/>
        <w:rPr>
          <w:rFonts w:hint="default" w:ascii="Times New Roman" w:hAnsi="Times New Roman" w:eastAsia="方正小标宋简体" w:cs="Times New Roman"/>
          <w:b/>
          <w:sz w:val="44"/>
          <w:szCs w:val="44"/>
        </w:rPr>
      </w:pPr>
    </w:p>
    <w:p w14:paraId="60373CD2">
      <w:pPr>
        <w:jc w:val="center"/>
        <w:outlineLvl w:val="0"/>
        <w:rPr>
          <w:rFonts w:hint="default" w:ascii="Times New Roman" w:hAnsi="Times New Roman" w:eastAsia="方正小标宋简体" w:cs="Times New Roman"/>
          <w:b/>
          <w:sz w:val="44"/>
          <w:szCs w:val="44"/>
        </w:rPr>
      </w:pPr>
    </w:p>
    <w:p w14:paraId="4C4B38E3">
      <w:pPr>
        <w:jc w:val="center"/>
        <w:outlineLvl w:val="0"/>
        <w:rPr>
          <w:rFonts w:hint="default" w:ascii="Times New Roman" w:hAnsi="Times New Roman" w:eastAsia="方正小标宋简体" w:cs="Times New Roman"/>
          <w:b/>
          <w:sz w:val="44"/>
          <w:szCs w:val="44"/>
        </w:rPr>
      </w:pPr>
    </w:p>
    <w:p w14:paraId="4B10B323">
      <w:pPr>
        <w:jc w:val="center"/>
        <w:outlineLvl w:val="0"/>
        <w:rPr>
          <w:rFonts w:hint="default" w:ascii="Times New Roman" w:hAnsi="Times New Roman" w:eastAsia="方正小标宋简体" w:cs="Times New Roman"/>
          <w:b/>
          <w:sz w:val="44"/>
          <w:szCs w:val="44"/>
        </w:rPr>
      </w:pPr>
    </w:p>
    <w:p w14:paraId="53243656">
      <w:pPr>
        <w:jc w:val="center"/>
        <w:outlineLvl w:val="0"/>
        <w:rPr>
          <w:rFonts w:hint="default" w:ascii="Times New Roman" w:hAnsi="Times New Roman" w:eastAsia="方正小标宋简体" w:cs="Times New Roman"/>
          <w:b/>
          <w:sz w:val="44"/>
          <w:szCs w:val="44"/>
        </w:rPr>
      </w:pPr>
    </w:p>
    <w:p w14:paraId="667C708C">
      <w:pPr>
        <w:jc w:val="center"/>
        <w:outlineLvl w:val="0"/>
        <w:rPr>
          <w:rFonts w:hint="default" w:ascii="Times New Roman" w:hAnsi="Times New Roman" w:eastAsia="方正小标宋简体" w:cs="Times New Roman"/>
          <w:b/>
          <w:sz w:val="44"/>
          <w:szCs w:val="44"/>
        </w:rPr>
      </w:pPr>
    </w:p>
    <w:p w14:paraId="16EF18F6">
      <w:pPr>
        <w:jc w:val="center"/>
        <w:outlineLvl w:val="0"/>
        <w:rPr>
          <w:rFonts w:hint="default" w:ascii="Times New Roman" w:hAnsi="Times New Roman" w:eastAsia="方正小标宋简体" w:cs="Times New Roman"/>
          <w:b/>
          <w:sz w:val="44"/>
          <w:szCs w:val="44"/>
        </w:rPr>
      </w:pPr>
    </w:p>
    <w:p w14:paraId="353D0C83">
      <w:pPr>
        <w:jc w:val="center"/>
        <w:outlineLvl w:val="0"/>
        <w:rPr>
          <w:rFonts w:hint="default" w:ascii="Times New Roman" w:hAnsi="Times New Roman" w:eastAsia="方正小标宋简体" w:cs="Times New Roman"/>
          <w:b/>
          <w:sz w:val="44"/>
          <w:szCs w:val="44"/>
        </w:rPr>
      </w:pPr>
    </w:p>
    <w:p w14:paraId="5835C374">
      <w:pPr>
        <w:jc w:val="center"/>
        <w:outlineLvl w:val="0"/>
        <w:rPr>
          <w:rFonts w:hint="default" w:ascii="Times New Roman" w:hAnsi="Times New Roman" w:eastAsia="方正小标宋简体" w:cs="Times New Roman"/>
          <w:b/>
          <w:sz w:val="44"/>
          <w:szCs w:val="44"/>
        </w:rPr>
      </w:pPr>
    </w:p>
    <w:p w14:paraId="4E42905A">
      <w:pPr>
        <w:jc w:val="center"/>
        <w:outlineLvl w:val="0"/>
        <w:rPr>
          <w:rFonts w:hint="default" w:ascii="Times New Roman" w:hAnsi="Times New Roman" w:eastAsia="方正小标宋简体" w:cs="Times New Roman"/>
          <w:b/>
          <w:sz w:val="44"/>
          <w:szCs w:val="44"/>
        </w:rPr>
      </w:pPr>
    </w:p>
    <w:p w14:paraId="780076D4">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w:t>
      </w:r>
      <w:r>
        <w:rPr>
          <w:rFonts w:hint="default"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rPr>
        <w:t>）</w:t>
      </w:r>
    </w:p>
    <w:tbl>
      <w:tblPr>
        <w:tblStyle w:val="14"/>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2509"/>
        <w:gridCol w:w="1092"/>
        <w:gridCol w:w="3291"/>
      </w:tblGrid>
      <w:tr w14:paraId="0B87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43" w:type="dxa"/>
            <w:vAlign w:val="center"/>
          </w:tcPr>
          <w:p w14:paraId="1D1A8FC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892" w:type="dxa"/>
            <w:gridSpan w:val="3"/>
            <w:vAlign w:val="center"/>
          </w:tcPr>
          <w:p w14:paraId="4796648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山东驰盛新能源设备有限公司</w:t>
            </w:r>
          </w:p>
        </w:tc>
      </w:tr>
      <w:tr w14:paraId="7081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3" w:type="dxa"/>
            <w:vAlign w:val="center"/>
          </w:tcPr>
          <w:p w14:paraId="4CD4254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09" w:type="dxa"/>
            <w:vAlign w:val="center"/>
          </w:tcPr>
          <w:p w14:paraId="59C1C82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2EB6006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291" w:type="dxa"/>
            <w:vAlign w:val="center"/>
          </w:tcPr>
          <w:p w14:paraId="264695D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金乡县</w:t>
            </w:r>
          </w:p>
        </w:tc>
      </w:tr>
      <w:tr w14:paraId="5231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43" w:type="dxa"/>
            <w:vAlign w:val="center"/>
          </w:tcPr>
          <w:p w14:paraId="0F72EC8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892" w:type="dxa"/>
            <w:gridSpan w:val="3"/>
            <w:vAlign w:val="center"/>
          </w:tcPr>
          <w:p w14:paraId="727A24A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0F2F7CC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0949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1443" w:type="dxa"/>
            <w:vAlign w:val="center"/>
          </w:tcPr>
          <w:p w14:paraId="7BFB1D0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892" w:type="dxa"/>
            <w:gridSpan w:val="3"/>
            <w:vAlign w:val="center"/>
          </w:tcPr>
          <w:p w14:paraId="0BE4688E">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山东驰盛新能源设备有限公司是金乡县一家节能环保设备生产企业，公司产品主要为大型智能节能VOC治理设备，主要客户为焦化、冶炼、化工、印刷等行业企业，随着国家环保力度加强，市场需求旺盛。</w:t>
            </w:r>
          </w:p>
        </w:tc>
      </w:tr>
      <w:tr w14:paraId="6B0B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jc w:val="center"/>
        </w:trPr>
        <w:tc>
          <w:tcPr>
            <w:tcW w:w="1443" w:type="dxa"/>
            <w:vAlign w:val="center"/>
          </w:tcPr>
          <w:p w14:paraId="47CB063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892" w:type="dxa"/>
            <w:gridSpan w:val="3"/>
            <w:vAlign w:val="center"/>
          </w:tcPr>
          <w:p w14:paraId="5B5F67C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140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78F23406">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b w:val="0"/>
                <w:bCs/>
                <w:sz w:val="28"/>
                <w:szCs w:val="28"/>
              </w:rPr>
              <w:t xml:space="preserve">   工业污水处理成套设备。</w:t>
            </w:r>
          </w:p>
        </w:tc>
      </w:tr>
    </w:tbl>
    <w:p w14:paraId="12FB07D0">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企业技术难题及合作意向（二）</w:t>
      </w:r>
    </w:p>
    <w:tbl>
      <w:tblPr>
        <w:tblStyle w:val="14"/>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460"/>
        <w:gridCol w:w="1092"/>
        <w:gridCol w:w="3409"/>
      </w:tblGrid>
      <w:tr w14:paraId="4888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91" w:type="dxa"/>
            <w:vAlign w:val="center"/>
          </w:tcPr>
          <w:p w14:paraId="253EBE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61" w:type="dxa"/>
            <w:gridSpan w:val="3"/>
            <w:vAlign w:val="center"/>
          </w:tcPr>
          <w:p w14:paraId="5D34377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山东鲁抗中和环保科技有限公司</w:t>
            </w:r>
          </w:p>
        </w:tc>
      </w:tr>
      <w:tr w14:paraId="253A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1" w:type="dxa"/>
            <w:vAlign w:val="center"/>
          </w:tcPr>
          <w:p w14:paraId="33B3C50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460" w:type="dxa"/>
            <w:vAlign w:val="center"/>
          </w:tcPr>
          <w:p w14:paraId="2A729C8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济宁市</w:t>
            </w:r>
          </w:p>
        </w:tc>
        <w:tc>
          <w:tcPr>
            <w:tcW w:w="1092" w:type="dxa"/>
            <w:vAlign w:val="center"/>
          </w:tcPr>
          <w:p w14:paraId="40B96BF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09" w:type="dxa"/>
            <w:vAlign w:val="center"/>
          </w:tcPr>
          <w:p w14:paraId="27596DE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高新区</w:t>
            </w:r>
          </w:p>
        </w:tc>
      </w:tr>
      <w:tr w14:paraId="12A9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91" w:type="dxa"/>
            <w:vAlign w:val="center"/>
          </w:tcPr>
          <w:p w14:paraId="4D9CF8B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61" w:type="dxa"/>
            <w:gridSpan w:val="3"/>
            <w:vAlign w:val="center"/>
          </w:tcPr>
          <w:p w14:paraId="3D4C2CB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287BACE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316A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4" w:hRule="atLeast"/>
          <w:jc w:val="center"/>
        </w:trPr>
        <w:tc>
          <w:tcPr>
            <w:tcW w:w="1391" w:type="dxa"/>
            <w:vAlign w:val="center"/>
          </w:tcPr>
          <w:p w14:paraId="4009F56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61" w:type="dxa"/>
            <w:gridSpan w:val="3"/>
            <w:vAlign w:val="center"/>
          </w:tcPr>
          <w:p w14:paraId="2748C9ED">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鲁抗中和环保科技有限公司是山东鲁抗医药股份有限公司旗下专注于环保服务的企业。中和环保集设计、建设、运营、技术服务于一体，是综合性、专业化的环保治理综合服务商，业务涵盖废水处理、危废处置、气味治理、环保运营服务、土壤修复及河道治理 、畜禽养殖三废综合治理、环境监测、环保药剂销售等领域。</w:t>
            </w:r>
          </w:p>
          <w:p w14:paraId="246A22BC">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由多年环保从业经验的专家队伍和知名环保研究机构、企业提供技术支持，在企业发展和经营中充分体现专业化和科学化的特质，为客户提供高品质的服务。公司秉承以搏谋胜，以中致和的精神，为把公司打造成中国一流环保企业，创造美好环境、服务社会、造福人类而努力奋斗。</w:t>
            </w:r>
          </w:p>
        </w:tc>
      </w:tr>
      <w:tr w14:paraId="195B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jc w:val="center"/>
        </w:trPr>
        <w:tc>
          <w:tcPr>
            <w:tcW w:w="1391" w:type="dxa"/>
            <w:vAlign w:val="center"/>
          </w:tcPr>
          <w:p w14:paraId="00E0127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61" w:type="dxa"/>
            <w:gridSpan w:val="3"/>
            <w:vAlign w:val="center"/>
          </w:tcPr>
          <w:p w14:paraId="5C9101C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1680" w:right="0" w:hanging="1680" w:hangingChars="6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37B3E07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1.废水脱盐技术；</w:t>
            </w:r>
          </w:p>
          <w:p w14:paraId="642B265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2.废水深度处理技术；</w:t>
            </w:r>
          </w:p>
          <w:p w14:paraId="3712F0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3.废气处理方面的技术。</w:t>
            </w:r>
          </w:p>
          <w:p w14:paraId="53F68C7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1680" w:right="0" w:hanging="1680" w:hangingChars="6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预期目标：</w:t>
            </w:r>
          </w:p>
          <w:p w14:paraId="4AD5D43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1.废酸碱资源化处置技术，要求达到所形成产品的国家标准；废酸碱综合处置技术，要求处理后出水达到主要指标：COD≤5000mg/L，氨氮≤200mg/L，pH6-9；如有除盐技术，要求盐分≤1600mg/L；</w:t>
            </w:r>
          </w:p>
          <w:p w14:paraId="29AC086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rPr>
              <w:t>2.制药废水。废水中氟化物的成分主要是氟硼酸盐，COD一般为1-2万mg/L，氟化物浓度为4000-5000mg/L，处理后要求氟化物不超过2mg/L</w:t>
            </w:r>
            <w:r>
              <w:rPr>
                <w:rFonts w:hint="eastAsia" w:ascii="Times New Roman" w:hAnsi="Times New Roman" w:eastAsia="方正仿宋简体" w:cs="Times New Roman"/>
                <w:b w:val="0"/>
                <w:bCs/>
                <w:sz w:val="28"/>
                <w:szCs w:val="28"/>
                <w:lang w:eastAsia="zh-CN"/>
              </w:rPr>
              <w:t>；</w:t>
            </w:r>
            <w:r>
              <w:rPr>
                <w:rFonts w:hint="eastAsia" w:ascii="Times New Roman" w:hAnsi="Times New Roman" w:eastAsia="方正仿宋简体" w:cs="Times New Roman"/>
                <w:b w:val="0"/>
                <w:bCs/>
                <w:sz w:val="28"/>
                <w:szCs w:val="28"/>
                <w:lang w:val="en-US" w:eastAsia="zh-CN"/>
              </w:rPr>
              <w:t xml:space="preserve"> </w:t>
            </w:r>
          </w:p>
          <w:p w14:paraId="21130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Cs/>
                <w:sz w:val="28"/>
                <w:szCs w:val="28"/>
              </w:rPr>
            </w:pPr>
            <w:r>
              <w:rPr>
                <w:rFonts w:hint="default" w:ascii="Times New Roman" w:hAnsi="Times New Roman" w:eastAsia="方正仿宋简体" w:cs="Times New Roman"/>
                <w:bCs/>
                <w:sz w:val="28"/>
                <w:szCs w:val="28"/>
              </w:rPr>
              <w:t>3.盐分2%-10%不等，水量约200t/d，有的废水COD较高，达十几万mg/L。处理要求：脱盐，处理后的废水盐分至少达到1600mg/L以下。COD和其他指标处理</w:t>
            </w:r>
            <w:r>
              <w:rPr>
                <w:rFonts w:hint="eastAsia" w:ascii="Times New Roman" w:hAnsi="Times New Roman" w:eastAsia="方正仿宋简体" w:cs="Times New Roman"/>
                <w:bCs/>
                <w:sz w:val="28"/>
                <w:szCs w:val="28"/>
                <w:lang w:eastAsia="zh-CN"/>
              </w:rPr>
              <w:t>得</w:t>
            </w:r>
            <w:r>
              <w:rPr>
                <w:rFonts w:hint="default" w:ascii="Times New Roman" w:hAnsi="Times New Roman" w:eastAsia="方正仿宋简体" w:cs="Times New Roman"/>
                <w:bCs/>
                <w:sz w:val="28"/>
                <w:szCs w:val="28"/>
              </w:rPr>
              <w:t>越低越好。做好处理过程的异味控制；</w:t>
            </w:r>
          </w:p>
          <w:p w14:paraId="00B7234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rPr>
              <w:t>4.生化出水深度处理，COD为400-600mg/L，色度约为300倍，处理后要求COD在200mg/L以内，色度50倍以下。要求处理高效，投资、成本经济，操作简便，易于管理。如有去除氨氮的技术，也可一并介绍；</w:t>
            </w:r>
          </w:p>
          <w:p w14:paraId="1EF9D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Cs/>
                <w:sz w:val="28"/>
                <w:szCs w:val="28"/>
              </w:rPr>
              <w:t>5.医药化工生产过程中的VOC治理、污水处理厂的臭气治理技术。处理后达到《有机化工企业污水处理厂（站）挥发性有机物及恶臭污染物排放标准》（DB 37/ 3161—2018）标准。</w:t>
            </w:r>
          </w:p>
        </w:tc>
      </w:tr>
    </w:tbl>
    <w:p w14:paraId="17B3ED03">
      <w:pPr>
        <w:pStyle w:val="30"/>
        <w:ind w:firstLine="640"/>
        <w:rPr>
          <w:rFonts w:hint="default" w:ascii="Times New Roman" w:hAnsi="Times New Roman" w:cs="Times New Roman"/>
        </w:rPr>
      </w:pPr>
    </w:p>
    <w:p w14:paraId="72EE5FCB">
      <w:pPr>
        <w:pStyle w:val="30"/>
        <w:ind w:firstLine="640"/>
        <w:rPr>
          <w:rFonts w:hint="default" w:ascii="Times New Roman" w:hAnsi="Times New Roman" w:cs="Times New Roman"/>
        </w:rPr>
      </w:pPr>
    </w:p>
    <w:p w14:paraId="2868CE15">
      <w:pPr>
        <w:pStyle w:val="30"/>
        <w:ind w:firstLine="640"/>
        <w:rPr>
          <w:rFonts w:hint="default" w:ascii="Times New Roman" w:hAnsi="Times New Roman" w:cs="Times New Roman"/>
        </w:rPr>
      </w:pPr>
    </w:p>
    <w:p w14:paraId="2508D0BA">
      <w:pPr>
        <w:pStyle w:val="30"/>
        <w:ind w:firstLine="640"/>
        <w:rPr>
          <w:rFonts w:hint="default" w:ascii="Times New Roman" w:hAnsi="Times New Roman" w:cs="Times New Roman"/>
        </w:rPr>
      </w:pPr>
    </w:p>
    <w:p w14:paraId="63D5B887">
      <w:pPr>
        <w:pStyle w:val="30"/>
        <w:ind w:firstLine="640"/>
        <w:rPr>
          <w:rFonts w:hint="default" w:ascii="Times New Roman" w:hAnsi="Times New Roman" w:cs="Times New Roman"/>
        </w:rPr>
      </w:pPr>
    </w:p>
    <w:p w14:paraId="2852E4A7">
      <w:pPr>
        <w:pStyle w:val="30"/>
        <w:ind w:firstLine="640"/>
        <w:rPr>
          <w:rFonts w:hint="default" w:ascii="Times New Roman" w:hAnsi="Times New Roman" w:cs="Times New Roman"/>
        </w:rPr>
      </w:pPr>
    </w:p>
    <w:p w14:paraId="03668E65">
      <w:pPr>
        <w:pStyle w:val="30"/>
        <w:ind w:firstLine="640"/>
        <w:rPr>
          <w:rFonts w:hint="default" w:ascii="Times New Roman" w:hAnsi="Times New Roman" w:cs="Times New Roman"/>
        </w:rPr>
      </w:pPr>
    </w:p>
    <w:p w14:paraId="24100663">
      <w:pPr>
        <w:pStyle w:val="30"/>
        <w:ind w:firstLine="640"/>
        <w:rPr>
          <w:rFonts w:hint="default" w:ascii="Times New Roman" w:hAnsi="Times New Roman" w:cs="Times New Roman"/>
        </w:rPr>
      </w:pPr>
    </w:p>
    <w:p w14:paraId="7DD22324">
      <w:pPr>
        <w:pStyle w:val="30"/>
        <w:ind w:firstLine="640"/>
        <w:rPr>
          <w:rFonts w:hint="default" w:ascii="Times New Roman" w:hAnsi="Times New Roman" w:cs="Times New Roman"/>
        </w:rPr>
      </w:pPr>
    </w:p>
    <w:p w14:paraId="347EE6F9">
      <w:pPr>
        <w:pStyle w:val="30"/>
        <w:ind w:firstLine="640"/>
        <w:rPr>
          <w:rFonts w:hint="default" w:ascii="Times New Roman" w:hAnsi="Times New Roman" w:cs="Times New Roman"/>
        </w:rPr>
      </w:pPr>
    </w:p>
    <w:p w14:paraId="474BE585">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企业技术难题及合作意向（三）</w:t>
      </w:r>
    </w:p>
    <w:tbl>
      <w:tblPr>
        <w:tblStyle w:val="14"/>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549"/>
        <w:gridCol w:w="1092"/>
        <w:gridCol w:w="3353"/>
      </w:tblGrid>
      <w:tr w14:paraId="2C94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04" w:type="dxa"/>
            <w:vAlign w:val="center"/>
          </w:tcPr>
          <w:p w14:paraId="66EEFBC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94" w:type="dxa"/>
            <w:gridSpan w:val="3"/>
            <w:vAlign w:val="center"/>
          </w:tcPr>
          <w:p w14:paraId="21CBDAA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山东胜利生物工程有限公司</w:t>
            </w:r>
          </w:p>
        </w:tc>
      </w:tr>
      <w:tr w14:paraId="7DB9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dxa"/>
            <w:vAlign w:val="center"/>
          </w:tcPr>
          <w:p w14:paraId="430F6AA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49" w:type="dxa"/>
            <w:vAlign w:val="center"/>
          </w:tcPr>
          <w:p w14:paraId="25C0181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2543929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53" w:type="dxa"/>
            <w:vAlign w:val="center"/>
          </w:tcPr>
          <w:p w14:paraId="07A554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高新区</w:t>
            </w:r>
          </w:p>
        </w:tc>
      </w:tr>
      <w:tr w14:paraId="55A1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04" w:type="dxa"/>
            <w:vAlign w:val="center"/>
          </w:tcPr>
          <w:p w14:paraId="4CD56FC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94" w:type="dxa"/>
            <w:gridSpan w:val="3"/>
            <w:vAlign w:val="center"/>
          </w:tcPr>
          <w:p w14:paraId="47DA38A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67C1D9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3768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1404" w:type="dxa"/>
            <w:vAlign w:val="center"/>
          </w:tcPr>
          <w:p w14:paraId="7C8DB2F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94" w:type="dxa"/>
            <w:gridSpan w:val="3"/>
            <w:vAlign w:val="center"/>
          </w:tcPr>
          <w:p w14:paraId="6CB88D74">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420"/>
              <w:contextualSpacing/>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val="en-US" w:eastAsia="zh-CN"/>
              </w:rPr>
              <w:t>山</w:t>
            </w:r>
            <w:r>
              <w:rPr>
                <w:rFonts w:hint="default" w:ascii="Times New Roman" w:hAnsi="Times New Roman" w:eastAsia="方正仿宋简体" w:cs="Times New Roman"/>
                <w:sz w:val="28"/>
                <w:szCs w:val="28"/>
              </w:rPr>
              <w:t>东胜利生物工程有限公司是由中牧实业股份有限公司（持股比例55%）和山东胜利股份有限公司（持股比例45%）组建的合资公司，始建于2004年，总投资5亿余元人民币，主要以生物发酵技术为主导生产动物专用抗生素原料药、制剂和饲料添加剂，是山东省科技厅认定的“高新技术企业”，名列全国兽用原料药生产企业前十强。</w:t>
            </w:r>
          </w:p>
          <w:p w14:paraId="08A45D2B">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胜利生物坐落在山东省济宁市高新技术产业开发区，占地500余亩，现有泰妙菌素、恩拉霉素、黄霉素、海南霉素、那西肽、莫能菌素、盐霉素等产品。其中，公司泰妙菌素、黄霉素产销量全球领先，海南霉素是国内唯一具有自主知识产权的动物专用抗生素。</w:t>
            </w:r>
          </w:p>
        </w:tc>
      </w:tr>
      <w:tr w14:paraId="3272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jc w:val="center"/>
        </w:trPr>
        <w:tc>
          <w:tcPr>
            <w:tcW w:w="1404" w:type="dxa"/>
            <w:vAlign w:val="center"/>
          </w:tcPr>
          <w:p w14:paraId="1E0688C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94" w:type="dxa"/>
            <w:gridSpan w:val="3"/>
            <w:vAlign w:val="center"/>
          </w:tcPr>
          <w:p w14:paraId="09922CB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140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4B7085D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1.废水零排放；</w:t>
            </w:r>
          </w:p>
          <w:p w14:paraId="3A085B0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2.污泥资源化利用；</w:t>
            </w:r>
          </w:p>
          <w:p w14:paraId="1FC593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2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3.菌渣资源化再利用。</w:t>
            </w:r>
          </w:p>
          <w:p w14:paraId="6B37E70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140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预期目标：</w:t>
            </w:r>
          </w:p>
          <w:p w14:paraId="1C09C6E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1.发酵类企业是废水排放大户，为响应国家环保要求，废水通过回收利用实现零排放； </w:t>
            </w:r>
          </w:p>
          <w:p w14:paraId="4D14350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560" w:firstLineChars="200"/>
              <w:textAlignment w:val="auto"/>
              <w:rPr>
                <w:rFonts w:hint="default" w:ascii="Times New Roman" w:hAnsi="Times New Roman" w:eastAsia="方正仿宋简体" w:cs="Times New Roman"/>
                <w:b w:val="0"/>
                <w:sz w:val="28"/>
                <w:szCs w:val="28"/>
              </w:rPr>
            </w:pPr>
            <w:r>
              <w:rPr>
                <w:rFonts w:hint="default" w:ascii="Times New Roman" w:hAnsi="Times New Roman" w:eastAsia="方正仿宋简体" w:cs="Times New Roman"/>
                <w:b w:val="0"/>
                <w:sz w:val="28"/>
                <w:szCs w:val="28"/>
              </w:rPr>
              <w:t>2.发酵类企业是用水和废水排放大户，为响应国家环保要求，减少废水排放，希望公司废水通过回收利用实现零排放；</w:t>
            </w:r>
          </w:p>
          <w:p w14:paraId="5ADCFAA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42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3.公司某一产品生产过程中产生菌渣，现阶段菌渣</w:t>
            </w:r>
            <w:r>
              <w:rPr>
                <w:rFonts w:hint="eastAsia" w:ascii="Times New Roman" w:hAnsi="Times New Roman" w:eastAsia="方正仿宋简体" w:cs="Times New Roman"/>
                <w:sz w:val="28"/>
                <w:szCs w:val="28"/>
                <w:lang w:eastAsia="zh-CN"/>
              </w:rPr>
              <w:t>当作</w:t>
            </w:r>
            <w:r>
              <w:rPr>
                <w:rFonts w:hint="default" w:ascii="Times New Roman" w:hAnsi="Times New Roman" w:eastAsia="方正仿宋简体" w:cs="Times New Roman"/>
                <w:sz w:val="28"/>
                <w:szCs w:val="28"/>
              </w:rPr>
              <w:t>危险废物外运处理，希望通过技术处理，在公司内部将菌渣资源化再利用，降低生产成本，增加经济效益。</w:t>
            </w:r>
          </w:p>
        </w:tc>
      </w:tr>
    </w:tbl>
    <w:p w14:paraId="2701383C">
      <w:pPr>
        <w:rPr>
          <w:rFonts w:hint="default" w:ascii="Times New Roman" w:hAnsi="Times New Roman" w:cs="Times New Roman"/>
        </w:rPr>
      </w:pPr>
    </w:p>
    <w:p w14:paraId="0E0D62B7">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企业技术难题及合作意向（四）</w:t>
      </w:r>
    </w:p>
    <w:tbl>
      <w:tblPr>
        <w:tblStyle w:val="1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565"/>
        <w:gridCol w:w="1092"/>
        <w:gridCol w:w="3337"/>
      </w:tblGrid>
      <w:tr w14:paraId="7507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87" w:type="dxa"/>
            <w:vAlign w:val="center"/>
          </w:tcPr>
          <w:p w14:paraId="080C411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94" w:type="dxa"/>
            <w:gridSpan w:val="3"/>
            <w:vAlign w:val="center"/>
          </w:tcPr>
          <w:p w14:paraId="19BA1A5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欣格瑞（山东）环境科技有限公司</w:t>
            </w:r>
          </w:p>
        </w:tc>
      </w:tr>
      <w:tr w14:paraId="013B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7" w:type="dxa"/>
            <w:vAlign w:val="center"/>
          </w:tcPr>
          <w:p w14:paraId="1B5C2DA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65" w:type="dxa"/>
            <w:vAlign w:val="center"/>
          </w:tcPr>
          <w:p w14:paraId="37AFA87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1179190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37" w:type="dxa"/>
            <w:vAlign w:val="center"/>
          </w:tcPr>
          <w:p w14:paraId="3010161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经开区</w:t>
            </w:r>
          </w:p>
        </w:tc>
      </w:tr>
      <w:tr w14:paraId="7FAB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87" w:type="dxa"/>
            <w:vAlign w:val="center"/>
          </w:tcPr>
          <w:p w14:paraId="2A2C0C5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94" w:type="dxa"/>
            <w:gridSpan w:val="3"/>
            <w:vAlign w:val="center"/>
          </w:tcPr>
          <w:p w14:paraId="466BE4B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4CDF7B7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2718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1387" w:type="dxa"/>
            <w:vAlign w:val="center"/>
          </w:tcPr>
          <w:p w14:paraId="3AA09D5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94" w:type="dxa"/>
            <w:gridSpan w:val="3"/>
            <w:vAlign w:val="center"/>
          </w:tcPr>
          <w:p w14:paraId="0A190C6A">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欣格瑞(山东)环境科技有限公司成立于2005年01月18日，注册地位于山东省济宁经济开发区(338线20.6公里处路南)，法人代表为田民格。经营范围包括水处理剂、清洗剂、阻燃剂、缓蚀阻垢剂、增效剂、杀菌剂、工业用添加剂、助剂（不含剧毒、化学危险品）、水处理设备、环保设备研发、生产、销售；清洗、水处理、节能、环保技术的研发、咨询、技术转让、技术服务；环保工程设计与施工；防腐保温工程、节能工程设计施工；工业清洗及预膜；工矿物资销售；普通货物运输；货物及技术进出口（国家限制或禁止的除外）。</w:t>
            </w:r>
          </w:p>
        </w:tc>
      </w:tr>
      <w:tr w14:paraId="00CA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jc w:val="center"/>
        </w:trPr>
        <w:tc>
          <w:tcPr>
            <w:tcW w:w="1387" w:type="dxa"/>
            <w:vAlign w:val="center"/>
          </w:tcPr>
          <w:p w14:paraId="7F27B28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94" w:type="dxa"/>
            <w:gridSpan w:val="3"/>
            <w:vAlign w:val="center"/>
          </w:tcPr>
          <w:p w14:paraId="779CA4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003DE76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1399" w:leftChars="266" w:right="0" w:hanging="840" w:hangingChars="300"/>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1.油泥破乳药剂</w:t>
            </w:r>
            <w:r>
              <w:rPr>
                <w:rFonts w:hint="eastAsia" w:ascii="Times New Roman" w:hAnsi="Times New Roman" w:eastAsia="方正仿宋简体" w:cs="Times New Roman"/>
                <w:sz w:val="28"/>
                <w:szCs w:val="28"/>
                <w:lang w:eastAsia="zh-CN"/>
              </w:rPr>
              <w:t>；</w:t>
            </w:r>
          </w:p>
          <w:p w14:paraId="62837662">
            <w:pPr>
              <w:pStyle w:val="2"/>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eastAsia" w:ascii="Times New Roman" w:hAnsi="Times New Roman" w:eastAsia="方正仿宋简体" w:cs="Times New Roman"/>
                <w:kern w:val="2"/>
                <w:sz w:val="28"/>
                <w:szCs w:val="28"/>
                <w:lang w:val="en-US" w:eastAsia="zh-CN" w:bidi="ar-SA"/>
              </w:rPr>
            </w:pPr>
            <w:r>
              <w:rPr>
                <w:rFonts w:hint="eastAsia" w:ascii="Times New Roman" w:hAnsi="Times New Roman" w:eastAsia="方正仿宋简体" w:cs="Times New Roman"/>
                <w:kern w:val="2"/>
                <w:sz w:val="28"/>
                <w:szCs w:val="28"/>
                <w:lang w:val="en-US" w:eastAsia="zh-CN" w:bidi="ar-SA"/>
              </w:rPr>
              <w:t>2.聚醚改性硅油消泡剂制备及应用。</w:t>
            </w:r>
          </w:p>
          <w:p w14:paraId="0CD7DB9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预期目标：</w:t>
            </w:r>
          </w:p>
          <w:p w14:paraId="6E10435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jc w:val="left"/>
              <w:textAlignment w:val="auto"/>
              <w:rPr>
                <w:rFonts w:hint="eastAsia" w:ascii="Times New Roman" w:hAnsi="Times New Roman" w:eastAsia="方正仿宋简体" w:cs="Times New Roman"/>
                <w:kern w:val="2"/>
                <w:sz w:val="28"/>
                <w:szCs w:val="28"/>
                <w:lang w:val="en-US" w:eastAsia="zh-CN" w:bidi="ar-SA"/>
              </w:rPr>
            </w:pPr>
            <w:r>
              <w:rPr>
                <w:rFonts w:hint="eastAsia" w:ascii="Times New Roman" w:hAnsi="Times New Roman" w:eastAsia="方正仿宋简体" w:cs="Times New Roman"/>
                <w:kern w:val="2"/>
                <w:sz w:val="28"/>
                <w:szCs w:val="28"/>
                <w:lang w:val="en-US" w:eastAsia="zh-CN" w:bidi="ar-SA"/>
              </w:rPr>
              <w:t>1.油泥破乳，油、水、渣三相分离，分离后油中含水3%以下，含灰率低，油品品质好；</w:t>
            </w:r>
          </w:p>
          <w:p w14:paraId="783EDEE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jc w:val="left"/>
              <w:textAlignment w:val="auto"/>
              <w:rPr>
                <w:rFonts w:hint="default"/>
                <w:lang w:val="en-US" w:eastAsia="zh-CN"/>
              </w:rPr>
            </w:pPr>
            <w:r>
              <w:rPr>
                <w:rFonts w:hint="eastAsia" w:ascii="Times New Roman" w:hAnsi="Times New Roman" w:eastAsia="方正仿宋简体" w:cs="Times New Roman"/>
                <w:kern w:val="2"/>
                <w:sz w:val="28"/>
                <w:szCs w:val="28"/>
                <w:lang w:val="en-US" w:eastAsia="zh-CN" w:bidi="ar-SA"/>
              </w:rPr>
              <w:t>2.增加聚醚改性硅油的消泡力及在酸碱体系中的稳定性。</w:t>
            </w:r>
          </w:p>
        </w:tc>
      </w:tr>
    </w:tbl>
    <w:p w14:paraId="72724C1C">
      <w:pPr>
        <w:pStyle w:val="30"/>
        <w:ind w:firstLine="480"/>
        <w:rPr>
          <w:rFonts w:hint="default" w:ascii="Times New Roman" w:hAnsi="Times New Roman" w:cs="Times New Roman"/>
          <w:sz w:val="24"/>
          <w:szCs w:val="21"/>
        </w:rPr>
      </w:pPr>
    </w:p>
    <w:p w14:paraId="457498EB">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企业技术难题及合作意向（五）</w:t>
      </w:r>
    </w:p>
    <w:tbl>
      <w:tblPr>
        <w:tblStyle w:val="14"/>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95"/>
        <w:gridCol w:w="1092"/>
        <w:gridCol w:w="3325"/>
      </w:tblGrid>
      <w:tr w14:paraId="2F0B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77" w:type="dxa"/>
            <w:vAlign w:val="center"/>
          </w:tcPr>
          <w:p w14:paraId="63B19CC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12" w:type="dxa"/>
            <w:gridSpan w:val="3"/>
            <w:vAlign w:val="center"/>
          </w:tcPr>
          <w:p w14:paraId="6300484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兖煤蓝天清洁能源有限公司</w:t>
            </w:r>
          </w:p>
        </w:tc>
      </w:tr>
      <w:tr w14:paraId="4F62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7" w:type="dxa"/>
            <w:vAlign w:val="center"/>
          </w:tcPr>
          <w:p w14:paraId="4DBCBB8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95" w:type="dxa"/>
            <w:vAlign w:val="center"/>
          </w:tcPr>
          <w:p w14:paraId="26AAFEC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6C714DA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25" w:type="dxa"/>
            <w:vAlign w:val="center"/>
          </w:tcPr>
          <w:p w14:paraId="6A5010C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color w:val="000000"/>
                <w:sz w:val="28"/>
                <w:szCs w:val="28"/>
              </w:rPr>
              <w:t>邹城市</w:t>
            </w:r>
          </w:p>
        </w:tc>
      </w:tr>
      <w:tr w14:paraId="44D7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77" w:type="dxa"/>
            <w:vAlign w:val="center"/>
          </w:tcPr>
          <w:p w14:paraId="7E9F841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12" w:type="dxa"/>
            <w:gridSpan w:val="3"/>
            <w:vAlign w:val="center"/>
          </w:tcPr>
          <w:p w14:paraId="744CFCB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0D2DED1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433F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1377" w:type="dxa"/>
            <w:vAlign w:val="center"/>
          </w:tcPr>
          <w:p w14:paraId="1238AA5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12" w:type="dxa"/>
            <w:gridSpan w:val="3"/>
            <w:vAlign w:val="center"/>
          </w:tcPr>
          <w:p w14:paraId="322498C7">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兖煤蓝天清洁能源有限公司于2016年10月21日成立，位于邹城市北宿镇。公司经营范围包括：煤炭、煤粉、型煤、兰炭、生物质、水煤浆和脱硫脱硝剂、水处理剂的生产；环保炉具、生物质能燃料炉具、太阳能设备、空气源热泵、地源热泵、水源热泵、空气能电热水器、燃气供热设备、燃气壁挂炉、电锅炉、非压力锅炉及配件的生产；煤炭（含煤泥）加工，固体废弃物处理及综合利用；清洁供暖和环保科技领域装备、材料的研发生产。拥有济宁市矿井水治理技术创新中心。</w:t>
            </w:r>
          </w:p>
        </w:tc>
      </w:tr>
      <w:tr w14:paraId="5584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jc w:val="center"/>
        </w:trPr>
        <w:tc>
          <w:tcPr>
            <w:tcW w:w="1377" w:type="dxa"/>
            <w:vAlign w:val="center"/>
          </w:tcPr>
          <w:p w14:paraId="2B8E042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12" w:type="dxa"/>
            <w:gridSpan w:val="3"/>
            <w:vAlign w:val="center"/>
          </w:tcPr>
          <w:p w14:paraId="2C10815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140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50A9239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840" w:firstLineChars="3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煤矸石资源化利用。</w:t>
            </w:r>
          </w:p>
        </w:tc>
      </w:tr>
    </w:tbl>
    <w:p w14:paraId="6160DE04">
      <w:pPr>
        <w:pStyle w:val="30"/>
        <w:ind w:firstLine="480"/>
        <w:rPr>
          <w:rFonts w:hint="default" w:ascii="Times New Roman" w:hAnsi="Times New Roman" w:cs="Times New Roman"/>
          <w:sz w:val="24"/>
          <w:szCs w:val="21"/>
        </w:rPr>
      </w:pPr>
    </w:p>
    <w:p w14:paraId="4EEBECD4">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企业技术难题及合作意向（六）</w:t>
      </w:r>
    </w:p>
    <w:tbl>
      <w:tblPr>
        <w:tblStyle w:val="14"/>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546"/>
        <w:gridCol w:w="1092"/>
        <w:gridCol w:w="3409"/>
      </w:tblGrid>
      <w:tr w14:paraId="69EF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06" w:type="dxa"/>
            <w:vAlign w:val="center"/>
          </w:tcPr>
          <w:p w14:paraId="0CCF496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7047" w:type="dxa"/>
            <w:gridSpan w:val="3"/>
            <w:vAlign w:val="center"/>
          </w:tcPr>
          <w:p w14:paraId="3C14E8A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山东公用控股有限公司</w:t>
            </w:r>
          </w:p>
        </w:tc>
      </w:tr>
      <w:tr w14:paraId="760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2973723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46" w:type="dxa"/>
            <w:vAlign w:val="center"/>
          </w:tcPr>
          <w:p w14:paraId="5298D63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466F184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409" w:type="dxa"/>
            <w:vAlign w:val="center"/>
          </w:tcPr>
          <w:p w14:paraId="7A2AFCF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太白湖新区</w:t>
            </w:r>
          </w:p>
        </w:tc>
      </w:tr>
      <w:tr w14:paraId="2C33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06" w:type="dxa"/>
            <w:vAlign w:val="center"/>
          </w:tcPr>
          <w:p w14:paraId="74F2EF7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7047" w:type="dxa"/>
            <w:gridSpan w:val="3"/>
            <w:vAlign w:val="center"/>
          </w:tcPr>
          <w:p w14:paraId="263E7B4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5A7CF66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09F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1406" w:type="dxa"/>
            <w:vAlign w:val="center"/>
          </w:tcPr>
          <w:p w14:paraId="5FF672A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7047" w:type="dxa"/>
            <w:gridSpan w:val="3"/>
            <w:vAlign w:val="center"/>
          </w:tcPr>
          <w:p w14:paraId="66CDBC88">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公用控股有限公司成立于1993年06月27日，是集城乡水务、热电联产、燃气供应、环保科技、建设工程、置业地产、商业运营、金融服务于一体的综合城市服务商。下辖山东公用水务集团有限公司、山东公用热电集团有限公司、山东公用建工集团有限公司、山东公用环保集团有限公司及各级参控股子公司90余个，员工4250余人，资产总额369.68亿元，日供水能力150万立方米，日处理污水能力180万立方米</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供热面积9700余万平方米，天然气用户60余万户，服务人口 500万。近年来，公司先后荣获全国文明单位、全国精神文明建设先进单位、全国先进职工之家等荣誉。2015年被济宁市委、市政府指定为首批国有资本投资运营公司改建试点企业。</w:t>
            </w:r>
          </w:p>
        </w:tc>
      </w:tr>
      <w:tr w14:paraId="6598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jc w:val="center"/>
        </w:trPr>
        <w:tc>
          <w:tcPr>
            <w:tcW w:w="1406" w:type="dxa"/>
            <w:vAlign w:val="center"/>
          </w:tcPr>
          <w:p w14:paraId="2B3CFD9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7047" w:type="dxa"/>
            <w:gridSpan w:val="3"/>
            <w:vAlign w:val="center"/>
          </w:tcPr>
          <w:p w14:paraId="072379D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140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3C4B78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b w:val="0"/>
                <w:bCs/>
                <w:sz w:val="28"/>
                <w:szCs w:val="28"/>
              </w:rPr>
              <w:t>水体环境改善、生态湿地修复、污水处理的生物技术。</w:t>
            </w:r>
          </w:p>
        </w:tc>
      </w:tr>
    </w:tbl>
    <w:p w14:paraId="783B37EC">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企业技术难题及合作意向（七）</w:t>
      </w:r>
    </w:p>
    <w:tbl>
      <w:tblPr>
        <w:tblStyle w:val="14"/>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576"/>
        <w:gridCol w:w="1092"/>
        <w:gridCol w:w="3325"/>
      </w:tblGrid>
      <w:tr w14:paraId="274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58" w:type="dxa"/>
            <w:vAlign w:val="center"/>
          </w:tcPr>
          <w:p w14:paraId="5BF3277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93" w:type="dxa"/>
            <w:gridSpan w:val="3"/>
            <w:vAlign w:val="center"/>
          </w:tcPr>
          <w:p w14:paraId="256E2F6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山东公用环保集团科技孵化器有限公司</w:t>
            </w:r>
          </w:p>
        </w:tc>
      </w:tr>
      <w:tr w14:paraId="49D3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8" w:type="dxa"/>
            <w:vAlign w:val="center"/>
          </w:tcPr>
          <w:p w14:paraId="3A54AD7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76" w:type="dxa"/>
            <w:vAlign w:val="center"/>
          </w:tcPr>
          <w:p w14:paraId="53A3477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72392EF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25" w:type="dxa"/>
            <w:vAlign w:val="center"/>
          </w:tcPr>
          <w:p w14:paraId="0196987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兖州区</w:t>
            </w:r>
          </w:p>
        </w:tc>
      </w:tr>
      <w:tr w14:paraId="358D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358" w:type="dxa"/>
            <w:vAlign w:val="center"/>
          </w:tcPr>
          <w:p w14:paraId="246A833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93" w:type="dxa"/>
            <w:gridSpan w:val="3"/>
            <w:vAlign w:val="center"/>
          </w:tcPr>
          <w:p w14:paraId="76FAEB8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7F7B968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0970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1358" w:type="dxa"/>
            <w:vAlign w:val="center"/>
          </w:tcPr>
          <w:p w14:paraId="6DC0315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93" w:type="dxa"/>
            <w:gridSpan w:val="3"/>
            <w:vAlign w:val="center"/>
          </w:tcPr>
          <w:p w14:paraId="2529003C">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山东公用环保科技集团有限公司是济宁市人民政府所属大型国有企业——山东公用控股有限公司出资组建的济宁市首家市属环保产业集团，2020年5月17日正式揭牌成立。</w:t>
            </w:r>
          </w:p>
          <w:p w14:paraId="54656B6E">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公司作为山东公用控股有限公司环保产业对外</w:t>
            </w:r>
            <w:r>
              <w:rPr>
                <w:rFonts w:hint="eastAsia" w:ascii="Times New Roman" w:hAnsi="Times New Roman" w:eastAsia="方正仿宋简体" w:cs="Times New Roman"/>
                <w:sz w:val="28"/>
                <w:szCs w:val="28"/>
                <w:lang w:eastAsia="zh-CN"/>
              </w:rPr>
              <w:t>发展的</w:t>
            </w:r>
            <w:r>
              <w:rPr>
                <w:rFonts w:hint="default" w:ascii="Times New Roman" w:hAnsi="Times New Roman" w:eastAsia="方正仿宋简体" w:cs="Times New Roman"/>
                <w:sz w:val="28"/>
                <w:szCs w:val="28"/>
              </w:rPr>
              <w:t>窗口，大力发展投融资平台，吸引和带动社会资本参与节能减排、水污染防治、大气环境质量改善、农村环境综合整治、固体废弃物资源化利用等环境保护重点工作，开展环保新技术、新产品研发集成和示范推广，提供环境污染治理设施专业化设计、建设、运营一条龙服务和环境影响评价、环境工程监理、环境质量监测等综合环境服务。</w:t>
            </w:r>
          </w:p>
        </w:tc>
      </w:tr>
      <w:tr w14:paraId="0842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1358" w:type="dxa"/>
            <w:vAlign w:val="center"/>
          </w:tcPr>
          <w:p w14:paraId="67D4ED5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93" w:type="dxa"/>
            <w:gridSpan w:val="3"/>
            <w:vAlign w:val="center"/>
          </w:tcPr>
          <w:p w14:paraId="29EEBFF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140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73731CC5">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b w:val="0"/>
                <w:bCs/>
                <w:sz w:val="28"/>
                <w:szCs w:val="28"/>
              </w:rPr>
              <w:t>智能化连续生产线在线显示系统；水处理用光合菌规模化培养。</w:t>
            </w:r>
          </w:p>
        </w:tc>
      </w:tr>
    </w:tbl>
    <w:p w14:paraId="5CD50BEC">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企业技术难题及合作意向（八）</w:t>
      </w:r>
    </w:p>
    <w:tbl>
      <w:tblPr>
        <w:tblStyle w:val="1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2528"/>
        <w:gridCol w:w="1092"/>
        <w:gridCol w:w="3337"/>
      </w:tblGrid>
      <w:tr w14:paraId="77E3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24" w:type="dxa"/>
            <w:vAlign w:val="center"/>
          </w:tcPr>
          <w:p w14:paraId="72215FD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57" w:type="dxa"/>
            <w:gridSpan w:val="3"/>
            <w:vAlign w:val="center"/>
          </w:tcPr>
          <w:p w14:paraId="6EB4887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山东北华环保股份有限公司</w:t>
            </w:r>
          </w:p>
        </w:tc>
      </w:tr>
      <w:tr w14:paraId="2A76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65BCFA3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28" w:type="dxa"/>
            <w:vAlign w:val="center"/>
          </w:tcPr>
          <w:p w14:paraId="473715E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3F3C175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37" w:type="dxa"/>
            <w:vAlign w:val="center"/>
          </w:tcPr>
          <w:p w14:paraId="5C20E74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邹城市</w:t>
            </w:r>
          </w:p>
        </w:tc>
      </w:tr>
      <w:tr w14:paraId="2616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24" w:type="dxa"/>
            <w:vAlign w:val="center"/>
          </w:tcPr>
          <w:p w14:paraId="59CDB0B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57" w:type="dxa"/>
            <w:gridSpan w:val="3"/>
            <w:vAlign w:val="center"/>
          </w:tcPr>
          <w:p w14:paraId="6322DA8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3FB5B8F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62EC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1424" w:type="dxa"/>
            <w:vAlign w:val="center"/>
          </w:tcPr>
          <w:p w14:paraId="03CF095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57" w:type="dxa"/>
            <w:gridSpan w:val="3"/>
            <w:vAlign w:val="center"/>
          </w:tcPr>
          <w:p w14:paraId="037A2C45">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eastAsia"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山东北华环保股份有限公司成立于2009年(原为邹城市北华机电设备有限公司)位于邹城市，是一个煤化工污水蒸发处理设备及污水蒸发塘强制蒸发设备、料场，港口码头喷</w:t>
            </w:r>
            <w:r>
              <w:rPr>
                <w:rFonts w:hint="eastAsia" w:ascii="Times New Roman" w:hAnsi="Times New Roman" w:eastAsia="方正仿宋简体" w:cs="Times New Roman"/>
                <w:sz w:val="28"/>
                <w:szCs w:val="28"/>
                <w:lang w:val="en-US" w:eastAsia="zh-CN"/>
              </w:rPr>
              <w:t>水</w:t>
            </w:r>
            <w:r>
              <w:rPr>
                <w:rFonts w:hint="default" w:ascii="Times New Roman" w:hAnsi="Times New Roman" w:eastAsia="方正仿宋简体" w:cs="Times New Roman"/>
                <w:sz w:val="28"/>
                <w:szCs w:val="28"/>
              </w:rPr>
              <w:t>除尘设备的研发、生产，销售于一</w:t>
            </w:r>
            <w:r>
              <w:rPr>
                <w:rFonts w:hint="eastAsia" w:ascii="Times New Roman" w:hAnsi="Times New Roman" w:eastAsia="方正仿宋简体" w:cs="Times New Roman"/>
                <w:sz w:val="28"/>
                <w:szCs w:val="28"/>
                <w:lang w:val="en-US" w:eastAsia="zh-CN"/>
              </w:rPr>
              <w:t>体</w:t>
            </w:r>
            <w:r>
              <w:rPr>
                <w:rFonts w:hint="default" w:ascii="Times New Roman" w:hAnsi="Times New Roman" w:eastAsia="方正仿宋简体" w:cs="Times New Roman"/>
                <w:sz w:val="28"/>
                <w:szCs w:val="28"/>
              </w:rPr>
              <w:t>的高新企业。</w:t>
            </w:r>
          </w:p>
          <w:p w14:paraId="59C3D468">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于2017年进行股份改制，更名为山东北华环保股份有限公司，并于2017年6月29日在齐鲁股权交易中心挂牌，股票代码为100586，正式进入资本市场，使企业步入发展快车道。公司坚持科技兴业战略，现已获得发明专利及实用新型专利等共计三十余项，各项专业证书十余项，现为高新技术，公司现处于大力发展阶段，大力引进新技术人才。</w:t>
            </w:r>
          </w:p>
          <w:p w14:paraId="7E5BDA69">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公司专业从事环保除尘风送式喷雾机、机械雾化蒸发器、漂浮式蒸发器、风送式污水蒸发器，现有矿山及环保除尘设备，公司开发新型环保抑尘的KCS-400/3000风送式喷机(蒸发塘雾化蒸发器)</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全自动水质过滤器、刷式过滤器、反冲洗式过滤器、风机翻边机及矿山设备。</w:t>
            </w:r>
          </w:p>
        </w:tc>
      </w:tr>
      <w:tr w14:paraId="4818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424" w:type="dxa"/>
            <w:vAlign w:val="center"/>
          </w:tcPr>
          <w:p w14:paraId="1F57B31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57" w:type="dxa"/>
            <w:gridSpan w:val="3"/>
            <w:vAlign w:val="center"/>
          </w:tcPr>
          <w:p w14:paraId="5BE8A62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140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5A585515">
            <w:pPr>
              <w:pStyle w:val="3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56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化工高浓盐水处理工艺。</w:t>
            </w:r>
          </w:p>
          <w:p w14:paraId="2FF7AEDA">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p>
        </w:tc>
      </w:tr>
    </w:tbl>
    <w:p w14:paraId="14714D22">
      <w:pPr>
        <w:jc w:val="center"/>
        <w:outlineLvl w:val="0"/>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企业技术难题及合作意向（九）</w:t>
      </w:r>
    </w:p>
    <w:tbl>
      <w:tblPr>
        <w:tblStyle w:val="14"/>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549"/>
        <w:gridCol w:w="1092"/>
        <w:gridCol w:w="3334"/>
      </w:tblGrid>
      <w:tr w14:paraId="26C8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04" w:type="dxa"/>
            <w:vAlign w:val="center"/>
          </w:tcPr>
          <w:p w14:paraId="36AB20A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企业名称</w:t>
            </w:r>
          </w:p>
        </w:tc>
        <w:tc>
          <w:tcPr>
            <w:tcW w:w="6975" w:type="dxa"/>
            <w:gridSpan w:val="3"/>
            <w:vAlign w:val="center"/>
          </w:tcPr>
          <w:p w14:paraId="359F258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兖矿科技有限公司</w:t>
            </w:r>
          </w:p>
        </w:tc>
      </w:tr>
      <w:tr w14:paraId="302C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dxa"/>
            <w:vAlign w:val="center"/>
          </w:tcPr>
          <w:p w14:paraId="08E19C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所在地市</w:t>
            </w:r>
          </w:p>
        </w:tc>
        <w:tc>
          <w:tcPr>
            <w:tcW w:w="2549" w:type="dxa"/>
            <w:vAlign w:val="center"/>
          </w:tcPr>
          <w:p w14:paraId="10309BD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济宁市</w:t>
            </w:r>
          </w:p>
        </w:tc>
        <w:tc>
          <w:tcPr>
            <w:tcW w:w="1092" w:type="dxa"/>
            <w:vAlign w:val="center"/>
          </w:tcPr>
          <w:p w14:paraId="2921E5D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地址</w:t>
            </w:r>
          </w:p>
        </w:tc>
        <w:tc>
          <w:tcPr>
            <w:tcW w:w="3334" w:type="dxa"/>
            <w:vAlign w:val="center"/>
          </w:tcPr>
          <w:p w14:paraId="7B38E8C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邹城市</w:t>
            </w:r>
          </w:p>
        </w:tc>
      </w:tr>
      <w:tr w14:paraId="6757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04" w:type="dxa"/>
            <w:vAlign w:val="center"/>
          </w:tcPr>
          <w:p w14:paraId="77D9542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企业类型</w:t>
            </w:r>
          </w:p>
        </w:tc>
        <w:tc>
          <w:tcPr>
            <w:tcW w:w="6975" w:type="dxa"/>
            <w:gridSpan w:val="3"/>
            <w:vAlign w:val="center"/>
          </w:tcPr>
          <w:p w14:paraId="5157AA2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□国家认定的科技型中小企业  </w:t>
            </w:r>
            <w:r>
              <w:rPr>
                <w:rFonts w:hint="default" w:ascii="Times New Roman" w:hAnsi="Times New Roman" w:eastAsia="方正仿宋简体" w:cs="Times New Roman"/>
                <w:sz w:val="28"/>
                <w:szCs w:val="28"/>
              </w:rPr>
              <w:sym w:font="Wingdings 2" w:char="0052"/>
            </w:r>
            <w:r>
              <w:rPr>
                <w:rFonts w:hint="default" w:ascii="Times New Roman" w:hAnsi="Times New Roman" w:eastAsia="方正仿宋简体" w:cs="Times New Roman"/>
                <w:sz w:val="28"/>
                <w:szCs w:val="28"/>
              </w:rPr>
              <w:t>高新技术企业</w:t>
            </w:r>
          </w:p>
          <w:p w14:paraId="6238170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规模以上工业企业   □其他，请说明</w:t>
            </w:r>
          </w:p>
        </w:tc>
      </w:tr>
      <w:tr w14:paraId="2308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jc w:val="center"/>
        </w:trPr>
        <w:tc>
          <w:tcPr>
            <w:tcW w:w="1404" w:type="dxa"/>
            <w:vAlign w:val="center"/>
          </w:tcPr>
          <w:p w14:paraId="5173794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企业简介</w:t>
            </w:r>
          </w:p>
        </w:tc>
        <w:tc>
          <w:tcPr>
            <w:tcW w:w="6975" w:type="dxa"/>
            <w:gridSpan w:val="3"/>
            <w:vAlign w:val="center"/>
          </w:tcPr>
          <w:p w14:paraId="2A7A975F">
            <w:pPr>
              <w:pStyle w:val="10"/>
              <w:keepNext w:val="0"/>
              <w:keepLines w:val="0"/>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firstLine="420"/>
              <w:contextualSpacing/>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兖矿科技有限公司是兖矿集团2014年注册成立的全资子公司，位于邹城市北宿镇。公司主要从事煤炭绿色开采、煤炭清洁利用、新能源等技术研发和服务，与清华大学、中国矿业大学、北京科技大学等多所院校建立长期合作关系。未来兖矿科技有限公司将聚焦煤基能源洁净产品关键技术攻关，建立以煤炭高效开采与洁净利用为核心的全周期技术研发应用体系，打造一支由高端专家为主体的科技研发服务团队，成为行业领先的煤基能源生产、洁净利用技术开发服务商。</w:t>
            </w:r>
          </w:p>
        </w:tc>
      </w:tr>
      <w:tr w14:paraId="7B53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jc w:val="center"/>
        </w:trPr>
        <w:tc>
          <w:tcPr>
            <w:tcW w:w="1404" w:type="dxa"/>
            <w:vAlign w:val="center"/>
          </w:tcPr>
          <w:p w14:paraId="4A26AE8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0" w:right="0"/>
              <w:jc w:val="center"/>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技术难题及合作意向</w:t>
            </w:r>
          </w:p>
        </w:tc>
        <w:tc>
          <w:tcPr>
            <w:tcW w:w="6975" w:type="dxa"/>
            <w:gridSpan w:val="3"/>
            <w:vAlign w:val="center"/>
          </w:tcPr>
          <w:p w14:paraId="6FEA1BC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00" w:lineRule="exact"/>
              <w:ind w:left="1400" w:right="0" w:hanging="1400" w:hangingChars="5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技术难题：</w:t>
            </w:r>
          </w:p>
          <w:p w14:paraId="39B220F1">
            <w:pPr>
              <w:pStyle w:val="8"/>
              <w:pageBreakBefore w:val="0"/>
              <w:widowControl w:val="0"/>
              <w:suppressLineNumbers w:val="0"/>
              <w:kinsoku/>
              <w:wordWrap/>
              <w:overflowPunct/>
              <w:topLinePunct w:val="0"/>
              <w:autoSpaceDE/>
              <w:autoSpaceDN/>
              <w:bidi w:val="0"/>
              <w:snapToGrid/>
              <w:spacing w:before="0" w:beforeAutospacing="0" w:after="0" w:afterAutospacing="0" w:line="500" w:lineRule="exact"/>
              <w:ind w:left="0" w:right="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b w:val="0"/>
                <w:bCs/>
                <w:sz w:val="28"/>
                <w:szCs w:val="28"/>
              </w:rPr>
              <w:t xml:space="preserve">  气化渣资源化利用。</w:t>
            </w:r>
          </w:p>
        </w:tc>
      </w:tr>
    </w:tbl>
    <w:p w14:paraId="43EBB23D">
      <w:pPr>
        <w:rPr>
          <w:rFonts w:hint="default" w:ascii="Times New Roman" w:hAnsi="Times New Roman" w:cs="Times New Roman"/>
        </w:rPr>
      </w:pPr>
    </w:p>
    <w:p w14:paraId="5D3E6FCE">
      <w:pPr>
        <w:rPr>
          <w:rFonts w:hint="default" w:ascii="Times New Roman" w:hAnsi="Times New Roman" w:cs="Times New Roman"/>
        </w:rPr>
      </w:pPr>
    </w:p>
    <w:sectPr>
      <w:pgSz w:w="11906" w:h="16838"/>
      <w:pgMar w:top="1440" w:right="1800" w:bottom="1440" w:left="1800"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A458BB-47FA-4D6A-9C33-BC3112E97E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embedRegular r:id="rId2" w:fontKey="{B5F3E2D9-D604-49DF-B191-8708AF159C4F}"/>
  </w:font>
  <w:font w:name="仿宋">
    <w:panose1 w:val="02010609060101010101"/>
    <w:charset w:val="86"/>
    <w:family w:val="modern"/>
    <w:pitch w:val="default"/>
    <w:sig w:usb0="800002BF" w:usb1="38CF7CFA" w:usb2="00000016" w:usb3="00000000" w:csb0="00040001" w:csb1="00000000"/>
    <w:embedRegular r:id="rId3" w:fontKey="{EE46A129-8F70-41FA-8BE6-1E7D264544EC}"/>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4" w:fontKey="{22DCF665-8AB7-4E1F-9904-AB33DB478FD5}"/>
  </w:font>
  <w:font w:name="方正小标宋简体">
    <w:panose1 w:val="02000000000000000000"/>
    <w:charset w:val="86"/>
    <w:family w:val="script"/>
    <w:pitch w:val="default"/>
    <w:sig w:usb0="00000001" w:usb1="08000000" w:usb2="00000000" w:usb3="00000000" w:csb0="00040000" w:csb1="00000000"/>
    <w:embedRegular r:id="rId5" w:fontKey="{5183B99D-317E-4267-9472-FB4E1DEEDCF8}"/>
  </w:font>
  <w:font w:name="方正仿宋简体">
    <w:panose1 w:val="02000000000000000000"/>
    <w:charset w:val="86"/>
    <w:family w:val="auto"/>
    <w:pitch w:val="default"/>
    <w:sig w:usb0="A00002BF" w:usb1="184F6CFA" w:usb2="00000012" w:usb3="00000000" w:csb0="00040001" w:csb1="00000000"/>
    <w:embedRegular r:id="rId6" w:fontKey="{A362BFB6-16BD-482D-B8F6-F80D1E5CC2CA}"/>
  </w:font>
  <w:font w:name="Wingdings 2">
    <w:altName w:val="Wingdings"/>
    <w:panose1 w:val="05020102010507070707"/>
    <w:charset w:val="02"/>
    <w:family w:val="roman"/>
    <w:pitch w:val="default"/>
    <w:sig w:usb0="00000000" w:usb1="00000000" w:usb2="00000000" w:usb3="00000000" w:csb0="80000000" w:csb1="00000000"/>
    <w:embedRegular r:id="rId7" w:fontKey="{4808E248-C911-43FD-A1E2-03D95ED70473}"/>
  </w:font>
  <w:font w:name="方正黑体简体">
    <w:panose1 w:val="02000000000000000000"/>
    <w:charset w:val="86"/>
    <w:family w:val="auto"/>
    <w:pitch w:val="default"/>
    <w:sig w:usb0="A00002BF" w:usb1="184F6CFA" w:usb2="00000012" w:usb3="00000000" w:csb0="00040001" w:csb1="00000000"/>
    <w:embedRegular r:id="rId8" w:fontKey="{F751D210-A7FC-4867-A3F4-072D8B5D2F1C}"/>
  </w:font>
  <w:font w:name="Segoe UI">
    <w:panose1 w:val="020B0502040204020203"/>
    <w:charset w:val="00"/>
    <w:family w:val="auto"/>
    <w:pitch w:val="default"/>
    <w:sig w:usb0="E4002EFF" w:usb1="C000E47F" w:usb2="00000009" w:usb3="00000000" w:csb0="200001FF" w:csb1="00000000"/>
    <w:embedRegular r:id="rId9" w:fontKey="{3A2D911B-B291-4C23-A3F5-2348AF0BD882}"/>
  </w:font>
  <w:font w:name="Wingdings">
    <w:panose1 w:val="05000000000000000000"/>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14F44">
    <w:pPr>
      <w:pStyle w:val="11"/>
      <w:jc w:val="center"/>
    </w:pPr>
  </w:p>
  <w:p w14:paraId="590244DF">
    <w:pPr>
      <w:pStyle w:val="11"/>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807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2533650</wp:posOffset>
              </wp:positionH>
              <wp:positionV relativeFrom="paragraph">
                <wp:posOffset>0</wp:posOffset>
              </wp:positionV>
              <wp:extent cx="269875" cy="1803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9875"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C095A">
                          <w:pPr>
                            <w:pStyle w:val="11"/>
                            <w:rPr>
                              <w:rFonts w:hint="default" w:ascii="Times New Roman" w:hAnsi="Times New Roman" w:cs="Times New Roman"/>
                              <w:b/>
                              <w:bCs/>
                              <w:sz w:val="21"/>
                              <w:szCs w:val="21"/>
                            </w:rPr>
                          </w:pP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PAGE  \* MERGEFORMAT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1</w:t>
                          </w:r>
                          <w:r>
                            <w:rPr>
                              <w:rFonts w:hint="default" w:ascii="Times New Roman" w:hAnsi="Times New Roman" w:cs="Times New Roman"/>
                              <w:b/>
                              <w:bCs/>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5pt;margin-top:0pt;height:14.2pt;width:21.25pt;mso-position-horizontal-relative:margin;z-index:251659264;mso-width-relative:page;mso-height-relative:page;" filled="f" stroked="f" coordsize="21600,21600" o:gfxdata="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9GDstgAAAAHAQAADwAAAAAAAAABACAAAAAiAAAAZHJzL2Rvd25y&#10;ZXYueG1sUEsBAhQAFAAAAAgAh07iQDo6TBM3AgAAYQQAAA4AAAAAAAAAAQAgAAAAJwEAAGRycy9l&#10;Mm9Eb2MueG1sUEsFBgAAAAAGAAYAWQEAANAFAAAAAA==&#10;">
              <v:fill on="f" focussize="0,0"/>
              <v:stroke on="f" weight="0.5pt"/>
              <v:imagedata o:title=""/>
              <o:lock v:ext="edit" aspectratio="f"/>
              <v:textbox inset="0mm,0mm,0mm,0mm">
                <w:txbxContent>
                  <w:p w14:paraId="477C095A">
                    <w:pPr>
                      <w:pStyle w:val="11"/>
                      <w:rPr>
                        <w:rFonts w:hint="default" w:ascii="Times New Roman" w:hAnsi="Times New Roman" w:cs="Times New Roman"/>
                        <w:b/>
                        <w:bCs/>
                        <w:sz w:val="21"/>
                        <w:szCs w:val="21"/>
                      </w:rPr>
                    </w:pP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PAGE  \* MERGEFORMAT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1</w:t>
                    </w:r>
                    <w:r>
                      <w:rPr>
                        <w:rFonts w:hint="default" w:ascii="Times New Roman" w:hAnsi="Times New Roman" w:cs="Times New Roman"/>
                        <w:b/>
                        <w:bCs/>
                        <w:sz w:val="21"/>
                        <w:szCs w:val="21"/>
                      </w:rPr>
                      <w:fldChar w:fldCharType="end"/>
                    </w:r>
                  </w:p>
                </w:txbxContent>
              </v:textbox>
            </v:shape>
          </w:pict>
        </mc:Fallback>
      </mc:AlternateContent>
    </w:r>
  </w:p>
  <w:p w14:paraId="0651AA70">
    <w:pPr>
      <w:pStyle w:val="11"/>
      <w:tabs>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E0B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2533650</wp:posOffset>
              </wp:positionH>
              <wp:positionV relativeFrom="paragraph">
                <wp:posOffset>0</wp:posOffset>
              </wp:positionV>
              <wp:extent cx="269875" cy="1803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9875"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CE24D">
                          <w:pPr>
                            <w:pStyle w:val="11"/>
                            <w:rPr>
                              <w:rFonts w:hint="default" w:ascii="Times New Roman" w:hAnsi="Times New Roman" w:cs="Times New Roman"/>
                              <w:b/>
                              <w:bCs/>
                              <w:sz w:val="21"/>
                              <w:szCs w:val="21"/>
                            </w:rPr>
                          </w:pP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PAGE  \* MERGEFORMAT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1</w:t>
                          </w:r>
                          <w:r>
                            <w:rPr>
                              <w:rFonts w:hint="default" w:ascii="Times New Roman" w:hAnsi="Times New Roman" w:cs="Times New Roman"/>
                              <w:b/>
                              <w:bCs/>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5pt;margin-top:0pt;height:14.2pt;width:21.25pt;mso-position-horizontal-relative:margin;z-index:251659264;mso-width-relative:page;mso-height-relative:page;" filled="f" stroked="f" coordsize="21600,21600" o:gfxdata="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9GDstgAAAAHAQAADwAAAAAAAAABACAAAAAiAAAAZHJzL2Rvd25y&#10;ZXYueG1sUEsBAhQAFAAAAAgAh07iQHU981w3AgAAYQQAAA4AAAAAAAAAAQAgAAAAJwEAAGRycy9l&#10;Mm9Eb2MueG1sUEsFBgAAAAAGAAYAWQEAANAFAAAAAA==&#10;">
              <v:fill on="f" focussize="0,0"/>
              <v:stroke on="f" weight="0.5pt"/>
              <v:imagedata o:title=""/>
              <o:lock v:ext="edit" aspectratio="f"/>
              <v:textbox inset="0mm,0mm,0mm,0mm">
                <w:txbxContent>
                  <w:p w14:paraId="7CCCE24D">
                    <w:pPr>
                      <w:pStyle w:val="11"/>
                      <w:rPr>
                        <w:rFonts w:hint="default" w:ascii="Times New Roman" w:hAnsi="Times New Roman" w:cs="Times New Roman"/>
                        <w:b/>
                        <w:bCs/>
                        <w:sz w:val="21"/>
                        <w:szCs w:val="21"/>
                      </w:rPr>
                    </w:pP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PAGE  \* MERGEFORMAT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1</w:t>
                    </w:r>
                    <w:r>
                      <w:rPr>
                        <w:rFonts w:hint="default" w:ascii="Times New Roman" w:hAnsi="Times New Roman" w:cs="Times New Roman"/>
                        <w:b/>
                        <w:bCs/>
                        <w:sz w:val="21"/>
                        <w:szCs w:val="21"/>
                      </w:rPr>
                      <w:fldChar w:fldCharType="end"/>
                    </w:r>
                  </w:p>
                </w:txbxContent>
              </v:textbox>
            </v:shape>
          </w:pict>
        </mc:Fallback>
      </mc:AlternateContent>
    </w:r>
  </w:p>
  <w:p w14:paraId="2EF1AC7C">
    <w:pPr>
      <w:pStyle w:val="11"/>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lNDZmOWQ0OTFjNzA4YjYyM2QzNDNkYjc1YTgyOTgifQ=="/>
  </w:docVars>
  <w:rsids>
    <w:rsidRoot w:val="00803005"/>
    <w:rsid w:val="000021B9"/>
    <w:rsid w:val="000573CB"/>
    <w:rsid w:val="0007693F"/>
    <w:rsid w:val="00083695"/>
    <w:rsid w:val="000A1B24"/>
    <w:rsid w:val="000B1359"/>
    <w:rsid w:val="000B6F81"/>
    <w:rsid w:val="00102556"/>
    <w:rsid w:val="00104113"/>
    <w:rsid w:val="00104BFD"/>
    <w:rsid w:val="00125531"/>
    <w:rsid w:val="00134216"/>
    <w:rsid w:val="00143BDC"/>
    <w:rsid w:val="00144EFC"/>
    <w:rsid w:val="00146C8D"/>
    <w:rsid w:val="00154A11"/>
    <w:rsid w:val="00162DF5"/>
    <w:rsid w:val="001A642C"/>
    <w:rsid w:val="001C419F"/>
    <w:rsid w:val="001D75E1"/>
    <w:rsid w:val="0020504E"/>
    <w:rsid w:val="00212444"/>
    <w:rsid w:val="002213F7"/>
    <w:rsid w:val="002612F5"/>
    <w:rsid w:val="002D7948"/>
    <w:rsid w:val="002F5D27"/>
    <w:rsid w:val="0030646F"/>
    <w:rsid w:val="003072EB"/>
    <w:rsid w:val="00320C52"/>
    <w:rsid w:val="00335D20"/>
    <w:rsid w:val="003C1A0E"/>
    <w:rsid w:val="003D57E4"/>
    <w:rsid w:val="003F247B"/>
    <w:rsid w:val="00422B0C"/>
    <w:rsid w:val="00447C50"/>
    <w:rsid w:val="00460E75"/>
    <w:rsid w:val="004648B0"/>
    <w:rsid w:val="0048665B"/>
    <w:rsid w:val="004969A9"/>
    <w:rsid w:val="004A1EF3"/>
    <w:rsid w:val="00507D26"/>
    <w:rsid w:val="005177E9"/>
    <w:rsid w:val="005245B4"/>
    <w:rsid w:val="00537149"/>
    <w:rsid w:val="005406D7"/>
    <w:rsid w:val="00585250"/>
    <w:rsid w:val="00597DB8"/>
    <w:rsid w:val="005B65E9"/>
    <w:rsid w:val="00690E12"/>
    <w:rsid w:val="006B2896"/>
    <w:rsid w:val="006D3ABA"/>
    <w:rsid w:val="006F71E5"/>
    <w:rsid w:val="00725ED3"/>
    <w:rsid w:val="00733E4F"/>
    <w:rsid w:val="00740BD9"/>
    <w:rsid w:val="00740DB8"/>
    <w:rsid w:val="00753AAE"/>
    <w:rsid w:val="00776604"/>
    <w:rsid w:val="007B3DBB"/>
    <w:rsid w:val="007E20B2"/>
    <w:rsid w:val="007F32C7"/>
    <w:rsid w:val="00803005"/>
    <w:rsid w:val="0084543B"/>
    <w:rsid w:val="00851FF3"/>
    <w:rsid w:val="008853F1"/>
    <w:rsid w:val="00887386"/>
    <w:rsid w:val="008A7107"/>
    <w:rsid w:val="008C21AE"/>
    <w:rsid w:val="008D2A8E"/>
    <w:rsid w:val="008F29F3"/>
    <w:rsid w:val="00914EA6"/>
    <w:rsid w:val="00915A00"/>
    <w:rsid w:val="00916F87"/>
    <w:rsid w:val="00920FEB"/>
    <w:rsid w:val="009308BA"/>
    <w:rsid w:val="00A01DFB"/>
    <w:rsid w:val="00A16113"/>
    <w:rsid w:val="00A214D9"/>
    <w:rsid w:val="00A24CBC"/>
    <w:rsid w:val="00A333B0"/>
    <w:rsid w:val="00A35C21"/>
    <w:rsid w:val="00A465C4"/>
    <w:rsid w:val="00A6665E"/>
    <w:rsid w:val="00AA1558"/>
    <w:rsid w:val="00AA58F3"/>
    <w:rsid w:val="00AF351A"/>
    <w:rsid w:val="00AF6B6A"/>
    <w:rsid w:val="00B67972"/>
    <w:rsid w:val="00B74A3E"/>
    <w:rsid w:val="00B83769"/>
    <w:rsid w:val="00BA6647"/>
    <w:rsid w:val="00BB77CC"/>
    <w:rsid w:val="00C3007D"/>
    <w:rsid w:val="00C5741B"/>
    <w:rsid w:val="00C651A4"/>
    <w:rsid w:val="00C66C19"/>
    <w:rsid w:val="00C75C9D"/>
    <w:rsid w:val="00C9798B"/>
    <w:rsid w:val="00CA7BF7"/>
    <w:rsid w:val="00CD2FA2"/>
    <w:rsid w:val="00CD34FD"/>
    <w:rsid w:val="00D074CA"/>
    <w:rsid w:val="00D90E42"/>
    <w:rsid w:val="00D93EBB"/>
    <w:rsid w:val="00D96E87"/>
    <w:rsid w:val="00DD0E36"/>
    <w:rsid w:val="00E203EC"/>
    <w:rsid w:val="00E34DA3"/>
    <w:rsid w:val="00E40502"/>
    <w:rsid w:val="00E72E0F"/>
    <w:rsid w:val="00E800C7"/>
    <w:rsid w:val="00E835D3"/>
    <w:rsid w:val="00E86C0E"/>
    <w:rsid w:val="00E90904"/>
    <w:rsid w:val="00EA7AB8"/>
    <w:rsid w:val="00EB1903"/>
    <w:rsid w:val="00EC33EA"/>
    <w:rsid w:val="00F05177"/>
    <w:rsid w:val="00F27E19"/>
    <w:rsid w:val="00F324C4"/>
    <w:rsid w:val="00F61EB9"/>
    <w:rsid w:val="00FB4FB3"/>
    <w:rsid w:val="00FB7392"/>
    <w:rsid w:val="00FC7777"/>
    <w:rsid w:val="00FE0BA8"/>
    <w:rsid w:val="00FE591A"/>
    <w:rsid w:val="0100390C"/>
    <w:rsid w:val="010B405F"/>
    <w:rsid w:val="012420C2"/>
    <w:rsid w:val="01374059"/>
    <w:rsid w:val="01505F15"/>
    <w:rsid w:val="019545B7"/>
    <w:rsid w:val="01CF1530"/>
    <w:rsid w:val="01FA65AD"/>
    <w:rsid w:val="02A62291"/>
    <w:rsid w:val="02AD2C4C"/>
    <w:rsid w:val="02F05C02"/>
    <w:rsid w:val="02FE3E7B"/>
    <w:rsid w:val="0301396B"/>
    <w:rsid w:val="032B219C"/>
    <w:rsid w:val="03455976"/>
    <w:rsid w:val="036F1EA4"/>
    <w:rsid w:val="03941D24"/>
    <w:rsid w:val="047F0FEB"/>
    <w:rsid w:val="04C72DF6"/>
    <w:rsid w:val="04E06C18"/>
    <w:rsid w:val="052B1173"/>
    <w:rsid w:val="05DB09D9"/>
    <w:rsid w:val="05F739AD"/>
    <w:rsid w:val="062C51A3"/>
    <w:rsid w:val="06456265"/>
    <w:rsid w:val="06D111D0"/>
    <w:rsid w:val="06EB4C2D"/>
    <w:rsid w:val="070E2AFA"/>
    <w:rsid w:val="071162E0"/>
    <w:rsid w:val="077010BF"/>
    <w:rsid w:val="07B62F76"/>
    <w:rsid w:val="07B70A9C"/>
    <w:rsid w:val="07E06F16"/>
    <w:rsid w:val="080D4B60"/>
    <w:rsid w:val="081E0B1B"/>
    <w:rsid w:val="08525C0F"/>
    <w:rsid w:val="08B208E2"/>
    <w:rsid w:val="08DF474E"/>
    <w:rsid w:val="094445B2"/>
    <w:rsid w:val="0A5E16A3"/>
    <w:rsid w:val="0B2D79F3"/>
    <w:rsid w:val="0B786794"/>
    <w:rsid w:val="0BCF0AAA"/>
    <w:rsid w:val="0BD01866"/>
    <w:rsid w:val="0BE6226A"/>
    <w:rsid w:val="0C017B60"/>
    <w:rsid w:val="0C1F029D"/>
    <w:rsid w:val="0C3472A4"/>
    <w:rsid w:val="0C41302A"/>
    <w:rsid w:val="0C695381"/>
    <w:rsid w:val="0CA4285B"/>
    <w:rsid w:val="0CF63D93"/>
    <w:rsid w:val="0D2E35AF"/>
    <w:rsid w:val="0D9F34CC"/>
    <w:rsid w:val="0E5B49D0"/>
    <w:rsid w:val="0EAC4826"/>
    <w:rsid w:val="0EEA5BFB"/>
    <w:rsid w:val="0FF04C72"/>
    <w:rsid w:val="0FF65F64"/>
    <w:rsid w:val="100D1BA1"/>
    <w:rsid w:val="102815E2"/>
    <w:rsid w:val="1041184B"/>
    <w:rsid w:val="104200CE"/>
    <w:rsid w:val="104430E9"/>
    <w:rsid w:val="104A3A5B"/>
    <w:rsid w:val="108160EB"/>
    <w:rsid w:val="10C304B2"/>
    <w:rsid w:val="11823EC9"/>
    <w:rsid w:val="11DD55A3"/>
    <w:rsid w:val="11F3243E"/>
    <w:rsid w:val="120C3486"/>
    <w:rsid w:val="12490E8B"/>
    <w:rsid w:val="12512D0E"/>
    <w:rsid w:val="127E1DCC"/>
    <w:rsid w:val="12802AFE"/>
    <w:rsid w:val="12AC38F3"/>
    <w:rsid w:val="12B10F0A"/>
    <w:rsid w:val="12B97DBE"/>
    <w:rsid w:val="12E9291F"/>
    <w:rsid w:val="133F0C6E"/>
    <w:rsid w:val="134B2BE8"/>
    <w:rsid w:val="135F571C"/>
    <w:rsid w:val="13B862C8"/>
    <w:rsid w:val="13D1738A"/>
    <w:rsid w:val="141D612B"/>
    <w:rsid w:val="14816839"/>
    <w:rsid w:val="14952165"/>
    <w:rsid w:val="149B597E"/>
    <w:rsid w:val="14C667C2"/>
    <w:rsid w:val="14F21366"/>
    <w:rsid w:val="156D4E90"/>
    <w:rsid w:val="15AA1C40"/>
    <w:rsid w:val="15BA5A04"/>
    <w:rsid w:val="161026BF"/>
    <w:rsid w:val="167D1103"/>
    <w:rsid w:val="168E50BE"/>
    <w:rsid w:val="16C56D30"/>
    <w:rsid w:val="17CF598E"/>
    <w:rsid w:val="185377FE"/>
    <w:rsid w:val="185A794E"/>
    <w:rsid w:val="18616F2E"/>
    <w:rsid w:val="1890336F"/>
    <w:rsid w:val="18B25105"/>
    <w:rsid w:val="18C40511"/>
    <w:rsid w:val="18C6006D"/>
    <w:rsid w:val="18F03E0E"/>
    <w:rsid w:val="18F62C10"/>
    <w:rsid w:val="1A361CF4"/>
    <w:rsid w:val="1A973D2C"/>
    <w:rsid w:val="1ABA46D4"/>
    <w:rsid w:val="1AC217DA"/>
    <w:rsid w:val="1B1F2F7F"/>
    <w:rsid w:val="1B3A3A66"/>
    <w:rsid w:val="1B9511D1"/>
    <w:rsid w:val="1BD454FE"/>
    <w:rsid w:val="1BD619E1"/>
    <w:rsid w:val="1BFE08DF"/>
    <w:rsid w:val="1C3717FC"/>
    <w:rsid w:val="1C646FED"/>
    <w:rsid w:val="1CC25AC1"/>
    <w:rsid w:val="1CE123EB"/>
    <w:rsid w:val="1CFFBEE1"/>
    <w:rsid w:val="1DAC0C4B"/>
    <w:rsid w:val="1E0D7210"/>
    <w:rsid w:val="1E1D448E"/>
    <w:rsid w:val="1E285DF8"/>
    <w:rsid w:val="1FDA1374"/>
    <w:rsid w:val="20DD588C"/>
    <w:rsid w:val="2100585A"/>
    <w:rsid w:val="213D02D1"/>
    <w:rsid w:val="217A173F"/>
    <w:rsid w:val="21815F4B"/>
    <w:rsid w:val="21AB06AB"/>
    <w:rsid w:val="22E43EC6"/>
    <w:rsid w:val="23034A26"/>
    <w:rsid w:val="23843AD1"/>
    <w:rsid w:val="23B048C6"/>
    <w:rsid w:val="2408613C"/>
    <w:rsid w:val="24197953"/>
    <w:rsid w:val="24656741"/>
    <w:rsid w:val="249F1071"/>
    <w:rsid w:val="24C51D75"/>
    <w:rsid w:val="2504136D"/>
    <w:rsid w:val="25924647"/>
    <w:rsid w:val="25B763DF"/>
    <w:rsid w:val="25FF7D86"/>
    <w:rsid w:val="263D4C25"/>
    <w:rsid w:val="263F3FCD"/>
    <w:rsid w:val="265618CF"/>
    <w:rsid w:val="265E1A06"/>
    <w:rsid w:val="26962499"/>
    <w:rsid w:val="27785F9B"/>
    <w:rsid w:val="28793E59"/>
    <w:rsid w:val="288B7F23"/>
    <w:rsid w:val="28991E25"/>
    <w:rsid w:val="28F748F4"/>
    <w:rsid w:val="29372EE4"/>
    <w:rsid w:val="293E2974"/>
    <w:rsid w:val="29501B4A"/>
    <w:rsid w:val="296072B8"/>
    <w:rsid w:val="296743E0"/>
    <w:rsid w:val="297F5466"/>
    <w:rsid w:val="298C7557"/>
    <w:rsid w:val="29C425B0"/>
    <w:rsid w:val="2A5266D7"/>
    <w:rsid w:val="2B1320AD"/>
    <w:rsid w:val="2B26248E"/>
    <w:rsid w:val="2B960845"/>
    <w:rsid w:val="2BD55811"/>
    <w:rsid w:val="2BFD63DC"/>
    <w:rsid w:val="2C1C17A6"/>
    <w:rsid w:val="2C302A48"/>
    <w:rsid w:val="2C5801F0"/>
    <w:rsid w:val="2C624BCB"/>
    <w:rsid w:val="2C6F490B"/>
    <w:rsid w:val="2C842D93"/>
    <w:rsid w:val="2CDC5756"/>
    <w:rsid w:val="2CF27CFD"/>
    <w:rsid w:val="2D542766"/>
    <w:rsid w:val="2DB4416E"/>
    <w:rsid w:val="2E5B21D5"/>
    <w:rsid w:val="2E8E1CA7"/>
    <w:rsid w:val="2EA377B5"/>
    <w:rsid w:val="2F416D1A"/>
    <w:rsid w:val="2F566C69"/>
    <w:rsid w:val="2F9B4F5A"/>
    <w:rsid w:val="2FD1223E"/>
    <w:rsid w:val="300C729A"/>
    <w:rsid w:val="30202DD3"/>
    <w:rsid w:val="30274161"/>
    <w:rsid w:val="3036673F"/>
    <w:rsid w:val="304A60A2"/>
    <w:rsid w:val="304E7940"/>
    <w:rsid w:val="306E71C1"/>
    <w:rsid w:val="308B46F0"/>
    <w:rsid w:val="30D61B34"/>
    <w:rsid w:val="30E9085A"/>
    <w:rsid w:val="30F05DF7"/>
    <w:rsid w:val="30F276FC"/>
    <w:rsid w:val="313A7EC4"/>
    <w:rsid w:val="31540F86"/>
    <w:rsid w:val="31A83080"/>
    <w:rsid w:val="31C26E60"/>
    <w:rsid w:val="31CC45B6"/>
    <w:rsid w:val="322C04DB"/>
    <w:rsid w:val="32674C7D"/>
    <w:rsid w:val="327136DB"/>
    <w:rsid w:val="327F6392"/>
    <w:rsid w:val="33024A12"/>
    <w:rsid w:val="335F0DE6"/>
    <w:rsid w:val="335F1E64"/>
    <w:rsid w:val="336B6023"/>
    <w:rsid w:val="33900445"/>
    <w:rsid w:val="347B4A7C"/>
    <w:rsid w:val="34B04F1E"/>
    <w:rsid w:val="34FA1E45"/>
    <w:rsid w:val="35434CA6"/>
    <w:rsid w:val="3578720D"/>
    <w:rsid w:val="35964985"/>
    <w:rsid w:val="3699568D"/>
    <w:rsid w:val="36D6068F"/>
    <w:rsid w:val="370A1A9D"/>
    <w:rsid w:val="371C584C"/>
    <w:rsid w:val="37F05781"/>
    <w:rsid w:val="3814321D"/>
    <w:rsid w:val="38E47094"/>
    <w:rsid w:val="399C171C"/>
    <w:rsid w:val="39B36A66"/>
    <w:rsid w:val="39D36E45"/>
    <w:rsid w:val="3A361B71"/>
    <w:rsid w:val="3A371445"/>
    <w:rsid w:val="3A4A1178"/>
    <w:rsid w:val="3A8E7A67"/>
    <w:rsid w:val="3AC86541"/>
    <w:rsid w:val="3AD35612"/>
    <w:rsid w:val="3B0F3BFA"/>
    <w:rsid w:val="3B7B1D9A"/>
    <w:rsid w:val="3BB60E90"/>
    <w:rsid w:val="3BC91A23"/>
    <w:rsid w:val="3BFF7903"/>
    <w:rsid w:val="3C37211B"/>
    <w:rsid w:val="3C4E48AD"/>
    <w:rsid w:val="3C5D6546"/>
    <w:rsid w:val="3C7C75E3"/>
    <w:rsid w:val="3C9328E6"/>
    <w:rsid w:val="3CB934D7"/>
    <w:rsid w:val="3CE84C78"/>
    <w:rsid w:val="3CEC1743"/>
    <w:rsid w:val="3D104BD4"/>
    <w:rsid w:val="3D1141CF"/>
    <w:rsid w:val="3D794195"/>
    <w:rsid w:val="3DCA2648"/>
    <w:rsid w:val="3DDF607B"/>
    <w:rsid w:val="3E3550E4"/>
    <w:rsid w:val="3E5A5071"/>
    <w:rsid w:val="3E6E0860"/>
    <w:rsid w:val="3E8268FE"/>
    <w:rsid w:val="3E9349BB"/>
    <w:rsid w:val="3ED71449"/>
    <w:rsid w:val="3F21704A"/>
    <w:rsid w:val="3F4651B2"/>
    <w:rsid w:val="3F5B3E28"/>
    <w:rsid w:val="3F783DDA"/>
    <w:rsid w:val="3FF878C8"/>
    <w:rsid w:val="3FFB2F15"/>
    <w:rsid w:val="406D3E12"/>
    <w:rsid w:val="409F25D0"/>
    <w:rsid w:val="40DE6ABE"/>
    <w:rsid w:val="4157061F"/>
    <w:rsid w:val="417707FA"/>
    <w:rsid w:val="42260DDB"/>
    <w:rsid w:val="42435D52"/>
    <w:rsid w:val="42774BE4"/>
    <w:rsid w:val="4323008E"/>
    <w:rsid w:val="43601EAC"/>
    <w:rsid w:val="43713C1A"/>
    <w:rsid w:val="43A538C3"/>
    <w:rsid w:val="44667B55"/>
    <w:rsid w:val="449C6A74"/>
    <w:rsid w:val="44B2198D"/>
    <w:rsid w:val="44D53925"/>
    <w:rsid w:val="44FA19ED"/>
    <w:rsid w:val="451D0117"/>
    <w:rsid w:val="45877724"/>
    <w:rsid w:val="45F75F2C"/>
    <w:rsid w:val="46192536"/>
    <w:rsid w:val="461D1E37"/>
    <w:rsid w:val="462453C3"/>
    <w:rsid w:val="466C06C8"/>
    <w:rsid w:val="46C01B96"/>
    <w:rsid w:val="46E42955"/>
    <w:rsid w:val="47955391"/>
    <w:rsid w:val="47D46525"/>
    <w:rsid w:val="47D6229D"/>
    <w:rsid w:val="48091FE3"/>
    <w:rsid w:val="484C7509"/>
    <w:rsid w:val="48671147"/>
    <w:rsid w:val="48AB07E0"/>
    <w:rsid w:val="48D5532C"/>
    <w:rsid w:val="497C1730"/>
    <w:rsid w:val="49A0353F"/>
    <w:rsid w:val="49E35145"/>
    <w:rsid w:val="4A732FE6"/>
    <w:rsid w:val="4AF644D4"/>
    <w:rsid w:val="4B0F6C67"/>
    <w:rsid w:val="4B38501D"/>
    <w:rsid w:val="4C2A2BB8"/>
    <w:rsid w:val="4C980DA6"/>
    <w:rsid w:val="4CC50B32"/>
    <w:rsid w:val="4CF338F1"/>
    <w:rsid w:val="4D3161C8"/>
    <w:rsid w:val="4D7108E8"/>
    <w:rsid w:val="4D722A68"/>
    <w:rsid w:val="4D8F03BA"/>
    <w:rsid w:val="4DDD4FC8"/>
    <w:rsid w:val="4E820849"/>
    <w:rsid w:val="4F0A6CD0"/>
    <w:rsid w:val="4F455F5A"/>
    <w:rsid w:val="4F6C798B"/>
    <w:rsid w:val="4FA90297"/>
    <w:rsid w:val="4FB15B21"/>
    <w:rsid w:val="4FC96B8B"/>
    <w:rsid w:val="4FEA18F0"/>
    <w:rsid w:val="4FEF10C7"/>
    <w:rsid w:val="509916D1"/>
    <w:rsid w:val="50FE2865"/>
    <w:rsid w:val="510D2AA8"/>
    <w:rsid w:val="51112598"/>
    <w:rsid w:val="51476AE8"/>
    <w:rsid w:val="519872B3"/>
    <w:rsid w:val="519C38D6"/>
    <w:rsid w:val="51EB2DE9"/>
    <w:rsid w:val="5264494A"/>
    <w:rsid w:val="52832FFA"/>
    <w:rsid w:val="528648C0"/>
    <w:rsid w:val="52C03045"/>
    <w:rsid w:val="52DB15A8"/>
    <w:rsid w:val="52DF69E3"/>
    <w:rsid w:val="52F143B5"/>
    <w:rsid w:val="53176EA1"/>
    <w:rsid w:val="533541E7"/>
    <w:rsid w:val="537551AA"/>
    <w:rsid w:val="53E9590D"/>
    <w:rsid w:val="54295E4B"/>
    <w:rsid w:val="545F74F4"/>
    <w:rsid w:val="547249AC"/>
    <w:rsid w:val="54B03E76"/>
    <w:rsid w:val="54B46FE2"/>
    <w:rsid w:val="54C6369A"/>
    <w:rsid w:val="5540169E"/>
    <w:rsid w:val="555B0286"/>
    <w:rsid w:val="55720328"/>
    <w:rsid w:val="559F4616"/>
    <w:rsid w:val="565B44BE"/>
    <w:rsid w:val="56B34E39"/>
    <w:rsid w:val="570B3E60"/>
    <w:rsid w:val="570B7931"/>
    <w:rsid w:val="57140415"/>
    <w:rsid w:val="57206165"/>
    <w:rsid w:val="573C22FB"/>
    <w:rsid w:val="573E1C0D"/>
    <w:rsid w:val="57566F57"/>
    <w:rsid w:val="575D6537"/>
    <w:rsid w:val="57750CCB"/>
    <w:rsid w:val="578810DA"/>
    <w:rsid w:val="57AA1051"/>
    <w:rsid w:val="57C2639A"/>
    <w:rsid w:val="57FD5624"/>
    <w:rsid w:val="58DC7D89"/>
    <w:rsid w:val="58E4537F"/>
    <w:rsid w:val="593A6404"/>
    <w:rsid w:val="59CD7ED3"/>
    <w:rsid w:val="5A457B7E"/>
    <w:rsid w:val="5A5A4FB0"/>
    <w:rsid w:val="5B2A410C"/>
    <w:rsid w:val="5BD66258"/>
    <w:rsid w:val="5C3C727C"/>
    <w:rsid w:val="5C7B120D"/>
    <w:rsid w:val="5D201212"/>
    <w:rsid w:val="5D557CB0"/>
    <w:rsid w:val="5D616655"/>
    <w:rsid w:val="5DBF434C"/>
    <w:rsid w:val="5DC854D0"/>
    <w:rsid w:val="5E0F378C"/>
    <w:rsid w:val="5E203E1A"/>
    <w:rsid w:val="5E4A0E97"/>
    <w:rsid w:val="5E574D0C"/>
    <w:rsid w:val="5E7731E0"/>
    <w:rsid w:val="5EB87E4D"/>
    <w:rsid w:val="5EBD5B0D"/>
    <w:rsid w:val="5F4B4A86"/>
    <w:rsid w:val="5F4D50E3"/>
    <w:rsid w:val="5F5024DD"/>
    <w:rsid w:val="5FE25C89"/>
    <w:rsid w:val="60256C2E"/>
    <w:rsid w:val="603E779F"/>
    <w:rsid w:val="60B116A2"/>
    <w:rsid w:val="60B8658C"/>
    <w:rsid w:val="60C03693"/>
    <w:rsid w:val="610E2650"/>
    <w:rsid w:val="611C51C4"/>
    <w:rsid w:val="613457DE"/>
    <w:rsid w:val="613876CD"/>
    <w:rsid w:val="61783F6D"/>
    <w:rsid w:val="6179504B"/>
    <w:rsid w:val="61BF4331"/>
    <w:rsid w:val="61EF785F"/>
    <w:rsid w:val="623936FD"/>
    <w:rsid w:val="62822FF0"/>
    <w:rsid w:val="62BC7E8A"/>
    <w:rsid w:val="62BD60DC"/>
    <w:rsid w:val="631864BB"/>
    <w:rsid w:val="63651161"/>
    <w:rsid w:val="637D3ABD"/>
    <w:rsid w:val="63E740BC"/>
    <w:rsid w:val="63F35B2D"/>
    <w:rsid w:val="643D14BE"/>
    <w:rsid w:val="653B59DE"/>
    <w:rsid w:val="65414B61"/>
    <w:rsid w:val="655E4690"/>
    <w:rsid w:val="655F791E"/>
    <w:rsid w:val="65675580"/>
    <w:rsid w:val="65B80DDC"/>
    <w:rsid w:val="65C43C25"/>
    <w:rsid w:val="65E91E19"/>
    <w:rsid w:val="66015A93"/>
    <w:rsid w:val="66501064"/>
    <w:rsid w:val="66D165FA"/>
    <w:rsid w:val="67502C92"/>
    <w:rsid w:val="675202B0"/>
    <w:rsid w:val="676E5BF7"/>
    <w:rsid w:val="6796514D"/>
    <w:rsid w:val="67A07D7A"/>
    <w:rsid w:val="67EC1211"/>
    <w:rsid w:val="6807379B"/>
    <w:rsid w:val="688D1745"/>
    <w:rsid w:val="68FE5C6A"/>
    <w:rsid w:val="698E2580"/>
    <w:rsid w:val="69DA3A17"/>
    <w:rsid w:val="6A3642D9"/>
    <w:rsid w:val="6A4946F9"/>
    <w:rsid w:val="6A92217C"/>
    <w:rsid w:val="6B4D1FC7"/>
    <w:rsid w:val="6B8C2AEF"/>
    <w:rsid w:val="6B985938"/>
    <w:rsid w:val="6B9F7B6E"/>
    <w:rsid w:val="6BB477AE"/>
    <w:rsid w:val="6BC303ED"/>
    <w:rsid w:val="6BDD0562"/>
    <w:rsid w:val="6BE942EA"/>
    <w:rsid w:val="6BE94B33"/>
    <w:rsid w:val="6BFD39ED"/>
    <w:rsid w:val="6C103558"/>
    <w:rsid w:val="6C300223"/>
    <w:rsid w:val="6C417D7E"/>
    <w:rsid w:val="6C4E121E"/>
    <w:rsid w:val="6C5C6966"/>
    <w:rsid w:val="6D475FDE"/>
    <w:rsid w:val="6D5917D7"/>
    <w:rsid w:val="6D741930"/>
    <w:rsid w:val="6D7B023C"/>
    <w:rsid w:val="6EDC5B3C"/>
    <w:rsid w:val="6EF645C8"/>
    <w:rsid w:val="6FE078AE"/>
    <w:rsid w:val="6FF3B080"/>
    <w:rsid w:val="70867E9B"/>
    <w:rsid w:val="711D243B"/>
    <w:rsid w:val="7130216F"/>
    <w:rsid w:val="715406FD"/>
    <w:rsid w:val="71B80335"/>
    <w:rsid w:val="71D13952"/>
    <w:rsid w:val="71D219E3"/>
    <w:rsid w:val="71DE606F"/>
    <w:rsid w:val="726A7902"/>
    <w:rsid w:val="72897449"/>
    <w:rsid w:val="728E2F0C"/>
    <w:rsid w:val="72936E59"/>
    <w:rsid w:val="729841CB"/>
    <w:rsid w:val="73171838"/>
    <w:rsid w:val="738C1B13"/>
    <w:rsid w:val="739509AF"/>
    <w:rsid w:val="73D94D40"/>
    <w:rsid w:val="741F1218"/>
    <w:rsid w:val="745F3497"/>
    <w:rsid w:val="74DA2B1D"/>
    <w:rsid w:val="74DE632B"/>
    <w:rsid w:val="74F56C7D"/>
    <w:rsid w:val="750000AA"/>
    <w:rsid w:val="751383E0"/>
    <w:rsid w:val="752C0E9F"/>
    <w:rsid w:val="759D62F5"/>
    <w:rsid w:val="75BE41ED"/>
    <w:rsid w:val="75D02172"/>
    <w:rsid w:val="75F85EA1"/>
    <w:rsid w:val="76465F91"/>
    <w:rsid w:val="76530DD9"/>
    <w:rsid w:val="76733229"/>
    <w:rsid w:val="76987A21"/>
    <w:rsid w:val="76E557A9"/>
    <w:rsid w:val="77132317"/>
    <w:rsid w:val="77AC7086"/>
    <w:rsid w:val="77B27D81"/>
    <w:rsid w:val="77B84C6C"/>
    <w:rsid w:val="77DF7748"/>
    <w:rsid w:val="77EF68E0"/>
    <w:rsid w:val="77F315D2"/>
    <w:rsid w:val="77F75794"/>
    <w:rsid w:val="77FC724F"/>
    <w:rsid w:val="78650F55"/>
    <w:rsid w:val="787262F7"/>
    <w:rsid w:val="78C06F55"/>
    <w:rsid w:val="78FD6DDA"/>
    <w:rsid w:val="792A3948"/>
    <w:rsid w:val="795135CA"/>
    <w:rsid w:val="797A042B"/>
    <w:rsid w:val="79A24837"/>
    <w:rsid w:val="79D42154"/>
    <w:rsid w:val="7A4008D9"/>
    <w:rsid w:val="7BD91085"/>
    <w:rsid w:val="7C5238E1"/>
    <w:rsid w:val="7C865339"/>
    <w:rsid w:val="7CA52F9C"/>
    <w:rsid w:val="7CD3352F"/>
    <w:rsid w:val="7D086326"/>
    <w:rsid w:val="7D094D9D"/>
    <w:rsid w:val="7D0D7808"/>
    <w:rsid w:val="7D3B25C7"/>
    <w:rsid w:val="7E0822CA"/>
    <w:rsid w:val="7E8E5D84"/>
    <w:rsid w:val="7ED54355"/>
    <w:rsid w:val="7EFD6241"/>
    <w:rsid w:val="7FC844DA"/>
    <w:rsid w:val="7FF1304E"/>
    <w:rsid w:val="7FF7AFD9"/>
    <w:rsid w:val="B5DDF89C"/>
    <w:rsid w:val="B7FFB490"/>
    <w:rsid w:val="BDF73E7E"/>
    <w:rsid w:val="BEAF7606"/>
    <w:rsid w:val="BFAB6ED3"/>
    <w:rsid w:val="DCEF97F0"/>
    <w:rsid w:val="E7FFB415"/>
    <w:rsid w:val="EFFF7A27"/>
    <w:rsid w:val="F16F7CE5"/>
    <w:rsid w:val="F3AF68CD"/>
    <w:rsid w:val="F4FF3637"/>
    <w:rsid w:val="F7BFDF1B"/>
    <w:rsid w:val="FEB9B93A"/>
    <w:rsid w:val="FFF822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link w:val="21"/>
    <w:autoRedefine/>
    <w:qFormat/>
    <w:uiPriority w:val="0"/>
    <w:pPr>
      <w:keepNext/>
      <w:keepLines/>
      <w:spacing w:before="340" w:after="330" w:line="576" w:lineRule="auto"/>
      <w:outlineLvl w:val="0"/>
    </w:pPr>
    <w:rPr>
      <w:b/>
      <w:kern w:val="44"/>
      <w:sz w:val="44"/>
    </w:rPr>
  </w:style>
  <w:style w:type="paragraph" w:styleId="8">
    <w:name w:val="heading 2"/>
    <w:basedOn w:val="1"/>
    <w:next w:val="1"/>
    <w:link w:val="20"/>
    <w:autoRedefine/>
    <w:qFormat/>
    <w:uiPriority w:val="0"/>
    <w:pPr>
      <w:keepNext/>
      <w:keepLines/>
      <w:spacing w:before="260" w:after="260" w:line="413" w:lineRule="auto"/>
      <w:outlineLvl w:val="1"/>
    </w:pPr>
    <w:rPr>
      <w:rFonts w:ascii="Arial" w:hAnsi="Arial" w:eastAsia="黑体"/>
      <w:b/>
      <w:sz w:val="32"/>
    </w:rPr>
  </w:style>
  <w:style w:type="paragraph" w:styleId="9">
    <w:name w:val="heading 3"/>
    <w:basedOn w:val="1"/>
    <w:next w:val="1"/>
    <w:autoRedefine/>
    <w:qFormat/>
    <w:uiPriority w:val="9"/>
    <w:pPr>
      <w:keepNext/>
      <w:outlineLvl w:val="2"/>
    </w:pPr>
    <w:rPr>
      <w:b/>
      <w:bCs/>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autoRedefine/>
    <w:unhideWhenUsed/>
    <w:qFormat/>
    <w:uiPriority w:val="99"/>
    <w:rPr>
      <w:sz w:val="30"/>
    </w:rPr>
  </w:style>
  <w:style w:type="paragraph" w:styleId="3">
    <w:name w:val="Body Text First Indent 2"/>
    <w:basedOn w:val="4"/>
    <w:next w:val="6"/>
    <w:autoRedefine/>
    <w:qFormat/>
    <w:uiPriority w:val="99"/>
    <w:pPr>
      <w:ind w:firstLine="420"/>
    </w:pPr>
  </w:style>
  <w:style w:type="paragraph" w:styleId="4">
    <w:name w:val="Body Text Indent"/>
    <w:basedOn w:val="1"/>
    <w:next w:val="5"/>
    <w:autoRedefine/>
    <w:qFormat/>
    <w:uiPriority w:val="99"/>
    <w:pPr>
      <w:spacing w:after="120"/>
      <w:ind w:left="420" w:leftChars="200"/>
    </w:pPr>
  </w:style>
  <w:style w:type="paragraph" w:styleId="5">
    <w:name w:val="Normal Indent"/>
    <w:basedOn w:val="1"/>
    <w:next w:val="1"/>
    <w:autoRedefine/>
    <w:qFormat/>
    <w:uiPriority w:val="0"/>
    <w:pPr>
      <w:ind w:firstLine="420" w:firstLineChars="200"/>
    </w:pPr>
  </w:style>
  <w:style w:type="paragraph" w:styleId="6">
    <w:name w:val="Body Text First Indent"/>
    <w:basedOn w:val="2"/>
    <w:next w:val="2"/>
    <w:autoRedefine/>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10">
    <w:name w:val="Plain Text"/>
    <w:basedOn w:val="1"/>
    <w:link w:val="22"/>
    <w:autoRedefine/>
    <w:qFormat/>
    <w:uiPriority w:val="0"/>
    <w:rPr>
      <w:rFonts w:ascii="宋体" w:hAnsi="Courier New" w:cs="Courier New"/>
      <w:szCs w:val="21"/>
    </w:rPr>
  </w:style>
  <w:style w:type="paragraph" w:styleId="11">
    <w:name w:val="footer"/>
    <w:basedOn w:val="1"/>
    <w:link w:val="23"/>
    <w:autoRedefine/>
    <w:qFormat/>
    <w:uiPriority w:val="99"/>
    <w:pPr>
      <w:tabs>
        <w:tab w:val="center" w:pos="4153"/>
        <w:tab w:val="right" w:pos="8306"/>
      </w:tabs>
      <w:snapToGrid w:val="0"/>
      <w:jc w:val="left"/>
    </w:pPr>
    <w:rPr>
      <w:sz w:val="18"/>
    </w:rPr>
  </w:style>
  <w:style w:type="paragraph" w:styleId="12">
    <w:name w:val="header"/>
    <w:basedOn w:val="1"/>
    <w:link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pPr>
      <w:spacing w:before="100" w:beforeAutospacing="1" w:after="100" w:afterAutospacing="1"/>
      <w:jc w:val="left"/>
    </w:pPr>
    <w:rPr>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autoRedefine/>
    <w:qFormat/>
    <w:uiPriority w:val="0"/>
    <w:rPr>
      <w:i/>
    </w:rPr>
  </w:style>
  <w:style w:type="character" w:styleId="18">
    <w:name w:val="Hyperlink"/>
    <w:autoRedefine/>
    <w:unhideWhenUsed/>
    <w:qFormat/>
    <w:uiPriority w:val="99"/>
    <w:rPr>
      <w:color w:val="0000FF"/>
      <w:u w:val="single"/>
    </w:rPr>
  </w:style>
  <w:style w:type="paragraph" w:customStyle="1" w:styleId="19">
    <w:name w:val="BodyText"/>
    <w:basedOn w:val="1"/>
    <w:autoRedefine/>
    <w:qFormat/>
    <w:uiPriority w:val="0"/>
    <w:pPr>
      <w:spacing w:after="120" w:line="560" w:lineRule="exact"/>
      <w:ind w:firstLine="1680"/>
      <w:textAlignment w:val="baseline"/>
    </w:pPr>
  </w:style>
  <w:style w:type="character" w:customStyle="1" w:styleId="20">
    <w:name w:val="标题 2 字符"/>
    <w:link w:val="8"/>
    <w:autoRedefine/>
    <w:qFormat/>
    <w:uiPriority w:val="0"/>
    <w:rPr>
      <w:rFonts w:ascii="Arial" w:hAnsi="Arial" w:eastAsia="黑体"/>
      <w:b/>
      <w:kern w:val="2"/>
      <w:sz w:val="32"/>
      <w:szCs w:val="24"/>
    </w:rPr>
  </w:style>
  <w:style w:type="character" w:customStyle="1" w:styleId="21">
    <w:name w:val="标题 1 字符"/>
    <w:link w:val="7"/>
    <w:autoRedefine/>
    <w:qFormat/>
    <w:uiPriority w:val="0"/>
    <w:rPr>
      <w:rFonts w:ascii="Calibri" w:hAnsi="Calibri"/>
      <w:b/>
      <w:kern w:val="44"/>
      <w:sz w:val="44"/>
      <w:szCs w:val="24"/>
    </w:rPr>
  </w:style>
  <w:style w:type="character" w:customStyle="1" w:styleId="22">
    <w:name w:val="纯文本 字符"/>
    <w:link w:val="10"/>
    <w:autoRedefine/>
    <w:qFormat/>
    <w:uiPriority w:val="0"/>
    <w:rPr>
      <w:rFonts w:ascii="宋体" w:hAnsi="Courier New" w:cs="Courier New"/>
      <w:kern w:val="2"/>
      <w:sz w:val="21"/>
      <w:szCs w:val="21"/>
    </w:rPr>
  </w:style>
  <w:style w:type="character" w:customStyle="1" w:styleId="23">
    <w:name w:val="页脚 字符"/>
    <w:link w:val="11"/>
    <w:autoRedefine/>
    <w:qFormat/>
    <w:uiPriority w:val="99"/>
    <w:rPr>
      <w:rFonts w:ascii="Calibri" w:hAnsi="Calibri"/>
      <w:kern w:val="2"/>
      <w:sz w:val="18"/>
      <w:szCs w:val="24"/>
    </w:rPr>
  </w:style>
  <w:style w:type="character" w:customStyle="1" w:styleId="24">
    <w:name w:val="页眉 字符"/>
    <w:link w:val="12"/>
    <w:autoRedefine/>
    <w:qFormat/>
    <w:uiPriority w:val="0"/>
    <w:rPr>
      <w:rFonts w:ascii="Calibri" w:hAnsi="Calibri"/>
      <w:kern w:val="2"/>
      <w:sz w:val="18"/>
      <w:szCs w:val="24"/>
    </w:rPr>
  </w:style>
  <w:style w:type="character" w:customStyle="1" w:styleId="25">
    <w:name w:val="entname"/>
    <w:autoRedefine/>
    <w:qFormat/>
    <w:uiPriority w:val="0"/>
  </w:style>
  <w:style w:type="character" w:customStyle="1" w:styleId="26">
    <w:name w:val="15"/>
    <w:autoRedefine/>
    <w:qFormat/>
    <w:uiPriority w:val="0"/>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customStyle="1" w:styleId="28">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CYY大标题"/>
    <w:basedOn w:val="1"/>
    <w:next w:val="30"/>
    <w:link w:val="31"/>
    <w:autoRedefine/>
    <w:qFormat/>
    <w:uiPriority w:val="0"/>
    <w:pPr>
      <w:jc w:val="center"/>
    </w:pPr>
    <w:rPr>
      <w:rFonts w:eastAsia="华文中宋"/>
      <w:b/>
      <w:sz w:val="44"/>
    </w:rPr>
  </w:style>
  <w:style w:type="paragraph" w:customStyle="1" w:styleId="30">
    <w:name w:val="CYY正文"/>
    <w:basedOn w:val="1"/>
    <w:next w:val="1"/>
    <w:link w:val="32"/>
    <w:autoRedefine/>
    <w:qFormat/>
    <w:uiPriority w:val="0"/>
    <w:pPr>
      <w:ind w:firstLine="200" w:firstLineChars="200"/>
    </w:pPr>
    <w:rPr>
      <w:rFonts w:eastAsia="仿宋"/>
      <w:sz w:val="32"/>
    </w:rPr>
  </w:style>
  <w:style w:type="character" w:customStyle="1" w:styleId="31">
    <w:name w:val="CYY大标题 字符"/>
    <w:link w:val="29"/>
    <w:autoRedefine/>
    <w:qFormat/>
    <w:uiPriority w:val="0"/>
    <w:rPr>
      <w:rFonts w:ascii="Calibri" w:hAnsi="Calibri" w:eastAsia="华文中宋"/>
      <w:b/>
      <w:kern w:val="2"/>
      <w:sz w:val="44"/>
      <w:szCs w:val="24"/>
    </w:rPr>
  </w:style>
  <w:style w:type="character" w:customStyle="1" w:styleId="32">
    <w:name w:val="CYY正文 字符"/>
    <w:link w:val="30"/>
    <w:autoRedefine/>
    <w:qFormat/>
    <w:uiPriority w:val="0"/>
    <w:rPr>
      <w:rFonts w:ascii="Calibri" w:hAnsi="Calibri" w:eastAsia="仿宋"/>
      <w:kern w:val="2"/>
      <w:sz w:val="32"/>
      <w:szCs w:val="24"/>
    </w:rPr>
  </w:style>
  <w:style w:type="paragraph" w:customStyle="1" w:styleId="33">
    <w:name w:val="CYY1级标题"/>
    <w:basedOn w:val="29"/>
    <w:next w:val="30"/>
    <w:link w:val="34"/>
    <w:autoRedefine/>
    <w:qFormat/>
    <w:uiPriority w:val="0"/>
    <w:pPr>
      <w:ind w:firstLine="200" w:firstLineChars="200"/>
      <w:jc w:val="both"/>
    </w:pPr>
    <w:rPr>
      <w:rFonts w:eastAsia="黑体"/>
      <w:sz w:val="32"/>
    </w:rPr>
  </w:style>
  <w:style w:type="character" w:customStyle="1" w:styleId="34">
    <w:name w:val="CYY1级标题 字符"/>
    <w:link w:val="33"/>
    <w:autoRedefine/>
    <w:qFormat/>
    <w:uiPriority w:val="0"/>
    <w:rPr>
      <w:rFonts w:ascii="Calibri" w:hAnsi="Calibri" w:eastAsia="黑体"/>
      <w:b/>
      <w:kern w:val="2"/>
      <w:sz w:val="32"/>
      <w:szCs w:val="24"/>
    </w:rPr>
  </w:style>
  <w:style w:type="paragraph" w:customStyle="1" w:styleId="35">
    <w:name w:val="CYY2级标题"/>
    <w:basedOn w:val="33"/>
    <w:next w:val="30"/>
    <w:link w:val="36"/>
    <w:autoRedefine/>
    <w:qFormat/>
    <w:uiPriority w:val="0"/>
    <w:rPr>
      <w:rFonts w:eastAsia="楷体"/>
    </w:rPr>
  </w:style>
  <w:style w:type="character" w:customStyle="1" w:styleId="36">
    <w:name w:val="CYY2级标题 字符"/>
    <w:link w:val="35"/>
    <w:autoRedefine/>
    <w:qFormat/>
    <w:uiPriority w:val="0"/>
    <w:rPr>
      <w:rFonts w:ascii="Calibri" w:hAnsi="Calibri" w:eastAsia="楷体"/>
      <w:b/>
      <w:kern w:val="2"/>
      <w:sz w:val="32"/>
      <w:szCs w:val="24"/>
    </w:rPr>
  </w:style>
  <w:style w:type="paragraph" w:customStyle="1" w:styleId="37">
    <w:name w:val="CYY3级标题"/>
    <w:basedOn w:val="35"/>
    <w:next w:val="30"/>
    <w:link w:val="38"/>
    <w:autoRedefine/>
    <w:qFormat/>
    <w:uiPriority w:val="0"/>
    <w:rPr>
      <w:rFonts w:eastAsia="仿宋"/>
    </w:rPr>
  </w:style>
  <w:style w:type="character" w:customStyle="1" w:styleId="38">
    <w:name w:val="CYY3级标题 字符"/>
    <w:link w:val="37"/>
    <w:autoRedefine/>
    <w:qFormat/>
    <w:uiPriority w:val="0"/>
    <w:rPr>
      <w:rFonts w:ascii="Calibri" w:hAnsi="Calibri" w:eastAsia="仿宋"/>
      <w:b/>
      <w:kern w:val="2"/>
      <w:sz w:val="32"/>
      <w:szCs w:val="24"/>
    </w:rPr>
  </w:style>
  <w:style w:type="paragraph" w:customStyle="1" w:styleId="39">
    <w:name w:val="CYY4级标题"/>
    <w:basedOn w:val="37"/>
    <w:next w:val="30"/>
    <w:link w:val="40"/>
    <w:autoRedefine/>
    <w:qFormat/>
    <w:uiPriority w:val="0"/>
  </w:style>
  <w:style w:type="character" w:customStyle="1" w:styleId="40">
    <w:name w:val="CYY4级标题 字符"/>
    <w:link w:val="39"/>
    <w:autoRedefine/>
    <w:qFormat/>
    <w:uiPriority w:val="0"/>
    <w:rPr>
      <w:rFonts w:ascii="Calibri" w:hAnsi="Calibri" w:eastAsia="仿宋"/>
      <w:b/>
      <w:kern w:val="2"/>
      <w:sz w:val="32"/>
      <w:szCs w:val="24"/>
    </w:rPr>
  </w:style>
  <w:style w:type="character" w:customStyle="1" w:styleId="41">
    <w:name w:val="纯文本 字符1"/>
    <w:autoRedefine/>
    <w:semiHidden/>
    <w:qFormat/>
    <w:uiPriority w:val="99"/>
    <w:rPr>
      <w:rFonts w:ascii="等线" w:hAnsi="Courier New" w:cs="Courier New"/>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116</Pages>
  <Words>405</Words>
  <Characters>545</Characters>
  <Lines>1</Lines>
  <Paragraphs>1</Paragraphs>
  <TotalTime>3</TotalTime>
  <ScaleCrop>false</ScaleCrop>
  <LinksUpToDate>false</LinksUpToDate>
  <CharactersWithSpaces>561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2022-11-27T16:00:00Z</dcterms:created>
  <dc:creator>HW</dc:creator>
  <cp:lastModifiedBy>wlb</cp:lastModifiedBy>
  <cp:lastPrinted>2023-05-27T08:46:00Z</cp:lastPrinted>
  <dcterms:modified xsi:type="dcterms:W3CDTF">2024-12-09T02:16:28Z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DA13E27BA3C7C310E6D30567ACBAC42C_43</vt:lpwstr>
  </property>
</Properties>
</file>