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05C06">
      <w:pPr>
        <w:jc w:val="center"/>
        <w:rPr>
          <w:rFonts w:ascii="微软雅黑" w:hAnsi="微软雅黑" w:eastAsia="微软雅黑" w:cs="微软雅黑"/>
          <w:b/>
          <w:bCs/>
          <w:sz w:val="24"/>
        </w:rPr>
      </w:pPr>
      <w:r>
        <w:rPr>
          <w:rFonts w:hint="eastAsia" w:ascii="微软雅黑" w:hAnsi="微软雅黑" w:eastAsia="微软雅黑" w:cs="微软雅黑"/>
          <w:b/>
          <w:bCs/>
          <w:sz w:val="24"/>
        </w:rPr>
        <w:t>2025年国家建设高水平大学公派研究生项目-联合培养博士研究生</w:t>
      </w:r>
    </w:p>
    <w:p w14:paraId="6EEF04DD">
      <w:pPr>
        <w:jc w:val="center"/>
        <w:rPr>
          <w:rFonts w:ascii="微软雅黑" w:hAnsi="微软雅黑" w:eastAsia="微软雅黑" w:cs="微软雅黑"/>
          <w:b/>
          <w:bCs/>
          <w:sz w:val="24"/>
        </w:rPr>
      </w:pPr>
      <w:r>
        <w:rPr>
          <w:rFonts w:hint="eastAsia" w:ascii="微软雅黑" w:hAnsi="微软雅黑" w:eastAsia="微软雅黑" w:cs="微软雅黑"/>
          <w:b/>
          <w:bCs/>
          <w:sz w:val="24"/>
        </w:rPr>
        <w:t>工作进程安排</w:t>
      </w:r>
      <w:bookmarkStart w:id="0" w:name="_GoBack"/>
      <w:bookmarkEnd w:id="0"/>
    </w:p>
    <w:tbl>
      <w:tblPr>
        <w:tblStyle w:val="2"/>
        <w:tblpPr w:leftFromText="180" w:rightFromText="180" w:vertAnchor="text" w:horzAnchor="page" w:tblpX="1359" w:tblpY="365"/>
        <w:tblOverlap w:val="never"/>
        <w:tblW w:w="10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110"/>
        <w:gridCol w:w="6854"/>
      </w:tblGrid>
      <w:tr w14:paraId="7594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26" w:type="dxa"/>
            <w:vAlign w:val="center"/>
          </w:tcPr>
          <w:p w14:paraId="0371048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r>
              <w:rPr>
                <w:rFonts w:hint="eastAsia" w:ascii="微软雅黑" w:hAnsi="微软雅黑" w:eastAsia="微软雅黑" w:cs="微软雅黑"/>
                <w:b/>
                <w:kern w:val="0"/>
                <w:sz w:val="24"/>
              </w:rPr>
              <w:t>内容</w:t>
            </w:r>
          </w:p>
        </w:tc>
        <w:tc>
          <w:tcPr>
            <w:tcW w:w="2110" w:type="dxa"/>
            <w:vAlign w:val="center"/>
          </w:tcPr>
          <w:p w14:paraId="787AE59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r>
              <w:rPr>
                <w:rFonts w:hint="eastAsia" w:ascii="微软雅黑" w:hAnsi="微软雅黑" w:eastAsia="微软雅黑" w:cs="微软雅黑"/>
                <w:b/>
                <w:kern w:val="0"/>
                <w:sz w:val="24"/>
              </w:rPr>
              <w:t>时间</w:t>
            </w:r>
          </w:p>
        </w:tc>
        <w:tc>
          <w:tcPr>
            <w:tcW w:w="6854" w:type="dxa"/>
            <w:vAlign w:val="center"/>
          </w:tcPr>
          <w:p w14:paraId="335DC6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r>
              <w:rPr>
                <w:rFonts w:hint="eastAsia" w:ascii="微软雅黑" w:hAnsi="微软雅黑" w:eastAsia="微软雅黑" w:cs="微软雅黑"/>
                <w:b/>
                <w:kern w:val="0"/>
                <w:sz w:val="24"/>
              </w:rPr>
              <w:t>工作内容</w:t>
            </w:r>
          </w:p>
        </w:tc>
      </w:tr>
      <w:tr w14:paraId="02AA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226" w:type="dxa"/>
            <w:vMerge w:val="restart"/>
            <w:vAlign w:val="center"/>
          </w:tcPr>
          <w:p w14:paraId="6086F82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r>
              <w:rPr>
                <w:rFonts w:hint="eastAsia" w:ascii="微软雅黑" w:hAnsi="微软雅黑" w:eastAsia="微软雅黑" w:cs="微软雅黑"/>
                <w:b/>
                <w:kern w:val="0"/>
                <w:sz w:val="24"/>
              </w:rPr>
              <w:t>联合培养博士研究生类别</w:t>
            </w:r>
          </w:p>
        </w:tc>
        <w:tc>
          <w:tcPr>
            <w:tcW w:w="2110" w:type="dxa"/>
            <w:vAlign w:val="center"/>
          </w:tcPr>
          <w:p w14:paraId="11FE2AD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r>
              <w:rPr>
                <w:rFonts w:hint="eastAsia" w:ascii="微软雅黑" w:hAnsi="微软雅黑" w:eastAsia="微软雅黑" w:cs="微软雅黑"/>
                <w:b/>
                <w:kern w:val="0"/>
                <w:sz w:val="24"/>
              </w:rPr>
              <w:t>2025年1月</w:t>
            </w:r>
          </w:p>
        </w:tc>
        <w:tc>
          <w:tcPr>
            <w:tcW w:w="6854" w:type="dxa"/>
            <w:vAlign w:val="center"/>
          </w:tcPr>
          <w:p w14:paraId="6228F536">
            <w:pPr>
              <w:keepNext w:val="0"/>
              <w:keepLines w:val="0"/>
              <w:pageBreakBefore w:val="0"/>
              <w:widowControl w:val="0"/>
              <w:kinsoku/>
              <w:wordWrap/>
              <w:overflowPunct/>
              <w:topLinePunct w:val="0"/>
              <w:autoSpaceDE/>
              <w:autoSpaceDN/>
              <w:bidi w:val="0"/>
              <w:adjustRightInd/>
              <w:snapToGrid/>
              <w:spacing w:line="460" w:lineRule="exact"/>
              <w:textAlignment w:val="auto"/>
              <w:rPr>
                <w:rFonts w:ascii="微软雅黑" w:hAnsi="微软雅黑" w:eastAsia="微软雅黑" w:cs="微软雅黑"/>
                <w:kern w:val="0"/>
                <w:sz w:val="24"/>
              </w:rPr>
            </w:pPr>
            <w:r>
              <w:rPr>
                <w:rFonts w:hint="eastAsia" w:ascii="微软雅黑" w:hAnsi="微软雅黑" w:eastAsia="微软雅黑" w:cs="微软雅黑"/>
                <w:kern w:val="0"/>
                <w:sz w:val="24"/>
              </w:rPr>
              <w:t>项目布置、启动</w:t>
            </w:r>
          </w:p>
        </w:tc>
      </w:tr>
      <w:tr w14:paraId="6E5F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1226" w:type="dxa"/>
            <w:vMerge w:val="continue"/>
            <w:vAlign w:val="center"/>
          </w:tcPr>
          <w:p w14:paraId="41C3E9D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p>
        </w:tc>
        <w:tc>
          <w:tcPr>
            <w:tcW w:w="2110" w:type="dxa"/>
            <w:vAlign w:val="center"/>
          </w:tcPr>
          <w:p w14:paraId="75A7033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p>
          <w:p w14:paraId="4387E6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r>
              <w:rPr>
                <w:rFonts w:hint="eastAsia" w:ascii="微软雅黑" w:hAnsi="微软雅黑" w:eastAsia="微软雅黑" w:cs="微软雅黑"/>
                <w:b/>
                <w:kern w:val="0"/>
                <w:sz w:val="24"/>
              </w:rPr>
              <w:t>2025年1月—</w:t>
            </w:r>
          </w:p>
          <w:p w14:paraId="45E1865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r>
              <w:rPr>
                <w:rFonts w:hint="eastAsia" w:ascii="微软雅黑" w:hAnsi="微软雅黑" w:eastAsia="微软雅黑" w:cs="微软雅黑"/>
                <w:b/>
                <w:kern w:val="0"/>
                <w:sz w:val="24"/>
              </w:rPr>
              <w:t>3月3日</w:t>
            </w:r>
          </w:p>
        </w:tc>
        <w:tc>
          <w:tcPr>
            <w:tcW w:w="6854" w:type="dxa"/>
            <w:vAlign w:val="center"/>
          </w:tcPr>
          <w:p w14:paraId="5D1A75D9">
            <w:pPr>
              <w:keepNext w:val="0"/>
              <w:keepLines w:val="0"/>
              <w:pageBreakBefore w:val="0"/>
              <w:widowControl w:val="0"/>
              <w:numPr>
                <w:ilvl w:val="0"/>
                <w:numId w:val="1"/>
              </w:numPr>
              <w:kinsoku/>
              <w:wordWrap/>
              <w:overflowPunct/>
              <w:topLinePunct w:val="0"/>
              <w:autoSpaceDE/>
              <w:autoSpaceDN/>
              <w:bidi w:val="0"/>
              <w:adjustRightInd/>
              <w:snapToGrid/>
              <w:spacing w:line="460" w:lineRule="exact"/>
              <w:textAlignment w:val="auto"/>
              <w:rPr>
                <w:rFonts w:ascii="微软雅黑" w:hAnsi="微软雅黑" w:eastAsia="微软雅黑" w:cs="微软雅黑"/>
                <w:b/>
                <w:kern w:val="0"/>
                <w:sz w:val="24"/>
              </w:rPr>
            </w:pPr>
            <w:r>
              <w:rPr>
                <w:rFonts w:hint="eastAsia" w:ascii="微软雅黑" w:hAnsi="微软雅黑" w:eastAsia="微软雅黑" w:cs="微软雅黑"/>
                <w:bCs/>
                <w:kern w:val="0"/>
                <w:sz w:val="24"/>
              </w:rPr>
              <w:t>符合条件的申请学生在导师的指导下联系拟留学单位和国外导师，</w:t>
            </w:r>
            <w:r>
              <w:rPr>
                <w:rFonts w:hint="eastAsia" w:ascii="微软雅黑" w:hAnsi="微软雅黑" w:eastAsia="微软雅黑" w:cs="微软雅黑"/>
                <w:b/>
                <w:kern w:val="0"/>
                <w:sz w:val="24"/>
              </w:rPr>
              <w:t>在导师的指导下落实国外导师的正式邀请信及国内外导师签字的联合培养计划</w:t>
            </w:r>
            <w:r>
              <w:rPr>
                <w:rFonts w:hint="eastAsia" w:ascii="微软雅黑" w:hAnsi="微软雅黑" w:eastAsia="微软雅黑" w:cs="微软雅黑"/>
                <w:bCs/>
                <w:kern w:val="0"/>
                <w:sz w:val="24"/>
              </w:rPr>
              <w:t>并填写附件2《联合培养博士研究生申请表》。导师在申请表上签字后，连同外语成绩证明，按所在学院/重点科研机构通知要求的时间交至本单位项目主管老师。项目主管老师请本单位负责人在《联合培养博士研究生申请表》上签署意见。外语水平没有达到CSC要求的同学，可联系国外导师获取达到其入学语言要求的证明（需要具体说明外导通过什么方式获知你的外语沟通交流没有问题，如面谈、网络面试或电话交谈等，可在正式邀请信中注明或单独出具证明）。</w:t>
            </w:r>
          </w:p>
          <w:p w14:paraId="115131EB">
            <w:pPr>
              <w:keepNext w:val="0"/>
              <w:keepLines w:val="0"/>
              <w:pageBreakBefore w:val="0"/>
              <w:widowControl w:val="0"/>
              <w:kinsoku/>
              <w:wordWrap/>
              <w:overflowPunct/>
              <w:topLinePunct w:val="0"/>
              <w:autoSpaceDE/>
              <w:autoSpaceDN/>
              <w:bidi w:val="0"/>
              <w:adjustRightInd/>
              <w:snapToGrid/>
              <w:spacing w:line="460" w:lineRule="exact"/>
              <w:textAlignment w:val="auto"/>
              <w:rPr>
                <w:rFonts w:ascii="微软雅黑" w:hAnsi="微软雅黑" w:eastAsia="微软雅黑" w:cs="微软雅黑"/>
                <w:bCs/>
                <w:kern w:val="0"/>
                <w:sz w:val="24"/>
              </w:rPr>
            </w:pPr>
            <w:r>
              <w:rPr>
                <w:rFonts w:hint="eastAsia" w:ascii="微软雅黑" w:hAnsi="微软雅黑" w:eastAsia="微软雅黑" w:cs="微软雅黑"/>
                <w:b/>
                <w:kern w:val="0"/>
                <w:sz w:val="24"/>
              </w:rPr>
              <w:t>注意：1. 赴新加坡联合培养必须提供院系盖章的入学通知/邀请信，仅导师签字视为不合格；2. CSC从2020年开始对国外导师接收国家建设高水平大学公派研究生项目国家公派学生人数做了限制规定：即每年只新资助不超过2名（含2名）同一留学身份（联培或攻博）的人员赴国外同一导师处学习，请提前与外导确认。同时也不支持国内外为同一导师的人员申请。</w:t>
            </w:r>
          </w:p>
          <w:p w14:paraId="1ADFD032">
            <w:pPr>
              <w:keepNext w:val="0"/>
              <w:keepLines w:val="0"/>
              <w:pageBreakBefore w:val="0"/>
              <w:widowControl w:val="0"/>
              <w:numPr>
                <w:ilvl w:val="0"/>
                <w:numId w:val="1"/>
              </w:numPr>
              <w:kinsoku/>
              <w:wordWrap/>
              <w:overflowPunct/>
              <w:topLinePunct w:val="0"/>
              <w:autoSpaceDE/>
              <w:autoSpaceDN/>
              <w:bidi w:val="0"/>
              <w:adjustRightInd/>
              <w:snapToGrid/>
              <w:spacing w:line="460" w:lineRule="exact"/>
              <w:textAlignment w:val="auto"/>
              <w:rPr>
                <w:rFonts w:ascii="微软雅黑" w:hAnsi="微软雅黑" w:eastAsia="微软雅黑" w:cs="微软雅黑"/>
                <w:b/>
                <w:kern w:val="0"/>
                <w:sz w:val="24"/>
              </w:rPr>
            </w:pPr>
            <w:r>
              <w:rPr>
                <w:rFonts w:hint="eastAsia" w:ascii="微软雅黑" w:hAnsi="微软雅黑" w:eastAsia="微软雅黑" w:cs="微软雅黑"/>
                <w:b/>
                <w:kern w:val="0"/>
                <w:sz w:val="24"/>
                <w:highlight w:val="yellow"/>
              </w:rPr>
              <w:t>各学院/重点科研机构项目主管负责：</w:t>
            </w:r>
            <w:r>
              <w:rPr>
                <w:rFonts w:hint="eastAsia" w:ascii="微软雅黑" w:hAnsi="微软雅黑" w:eastAsia="微软雅黑" w:cs="微软雅黑"/>
                <w:bCs/>
                <w:kern w:val="0"/>
                <w:sz w:val="24"/>
              </w:rPr>
              <w:t>组织专家（对每位申请人至少组织3名以上，含3名专家进行评审），同时本年度CSC加强了对申请人思政方面的要求，请务必同时组织所在机构的党、团组织负责人或学生工作主管领导对申请人政治思想、道德品行等方面出具鉴定意见，对本单位申请联合培养博士研究生的学生逐一进行评审，并将评审意见如实填写在附件5《校内评审意见表》上（建议不少于200字），再经各学院/重点科研机构公示确定人选后，向国合部进行推荐。请各学院/重点科研机构自行组织专家对申请人的资格、综合素质、发展潜力、出国留学必要性、学习计划可行性、政治思想、道德品行、学术诚信及身心健康情况等方面进行评审、考察。《校内评审意见表》将作为后续CSC专家评审的重要参考，切勿千篇一律。</w:t>
            </w:r>
            <w:r>
              <w:rPr>
                <w:rFonts w:hint="eastAsia" w:ascii="微软雅黑" w:hAnsi="微软雅黑" w:eastAsia="微软雅黑" w:cs="微软雅黑"/>
                <w:b/>
                <w:kern w:val="0"/>
                <w:sz w:val="24"/>
              </w:rPr>
              <w:t>经咨询CSC，可不排序，统一为申请人填写优先推荐。</w:t>
            </w:r>
          </w:p>
          <w:p w14:paraId="1DAC9341">
            <w:pPr>
              <w:keepNext w:val="0"/>
              <w:keepLines w:val="0"/>
              <w:pageBreakBefore w:val="0"/>
              <w:widowControl w:val="0"/>
              <w:numPr>
                <w:ilvl w:val="0"/>
                <w:numId w:val="1"/>
              </w:numPr>
              <w:kinsoku/>
              <w:wordWrap/>
              <w:overflowPunct/>
              <w:topLinePunct w:val="0"/>
              <w:autoSpaceDE/>
              <w:autoSpaceDN/>
              <w:bidi w:val="0"/>
              <w:adjustRightInd/>
              <w:snapToGrid/>
              <w:spacing w:line="460" w:lineRule="exact"/>
              <w:textAlignment w:val="auto"/>
              <w:rPr>
                <w:rFonts w:ascii="微软雅黑" w:hAnsi="微软雅黑" w:eastAsia="微软雅黑" w:cs="微软雅黑"/>
                <w:kern w:val="0"/>
                <w:sz w:val="24"/>
              </w:rPr>
            </w:pPr>
            <w:r>
              <w:rPr>
                <w:rFonts w:hint="eastAsia" w:ascii="微软雅黑" w:hAnsi="微软雅黑" w:eastAsia="微软雅黑" w:cs="微软雅黑"/>
                <w:b/>
                <w:kern w:val="0"/>
                <w:sz w:val="24"/>
                <w:highlight w:val="yellow"/>
              </w:rPr>
              <w:t>各学院/重点科研机构项目主管</w:t>
            </w:r>
            <w:r>
              <w:rPr>
                <w:rFonts w:hint="eastAsia" w:ascii="微软雅黑" w:hAnsi="微软雅黑" w:eastAsia="微软雅黑" w:cs="微软雅黑"/>
                <w:b/>
                <w:kern w:val="0"/>
                <w:sz w:val="24"/>
              </w:rPr>
              <w:t>于2025年3月3日前</w:t>
            </w:r>
            <w:r>
              <w:rPr>
                <w:rFonts w:hint="eastAsia" w:ascii="微软雅黑" w:hAnsi="微软雅黑" w:eastAsia="微软雅黑" w:cs="微软雅黑"/>
                <w:bCs/>
                <w:kern w:val="0"/>
                <w:sz w:val="24"/>
              </w:rPr>
              <w:t>将申请学生附件2《联合培养博士研究生申请表》、附件5《校内评审意见表》纸质版交至国际合作与交流部国际楼311办公室，附件6本单位《申请学生信息总表》word版及单位负责人签字pdf版发送至pennypei@ustc.edu.cn。</w:t>
            </w:r>
          </w:p>
        </w:tc>
      </w:tr>
      <w:tr w14:paraId="0702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26" w:type="dxa"/>
            <w:vMerge w:val="continue"/>
          </w:tcPr>
          <w:p w14:paraId="6BA17E8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p>
        </w:tc>
        <w:tc>
          <w:tcPr>
            <w:tcW w:w="2110" w:type="dxa"/>
            <w:vAlign w:val="center"/>
          </w:tcPr>
          <w:p w14:paraId="6926188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r>
              <w:rPr>
                <w:rFonts w:hint="eastAsia" w:ascii="微软雅黑" w:hAnsi="微软雅黑" w:eastAsia="微软雅黑" w:cs="微软雅黑"/>
                <w:b/>
                <w:kern w:val="0"/>
                <w:sz w:val="24"/>
              </w:rPr>
              <w:t>2025年3月3日前</w:t>
            </w:r>
          </w:p>
        </w:tc>
        <w:tc>
          <w:tcPr>
            <w:tcW w:w="6854" w:type="dxa"/>
            <w:vAlign w:val="center"/>
          </w:tcPr>
          <w:p w14:paraId="232ADEBA">
            <w:pPr>
              <w:keepNext w:val="0"/>
              <w:keepLines w:val="0"/>
              <w:pageBreakBefore w:val="0"/>
              <w:widowControl w:val="0"/>
              <w:kinsoku/>
              <w:wordWrap/>
              <w:overflowPunct/>
              <w:topLinePunct w:val="0"/>
              <w:autoSpaceDE/>
              <w:autoSpaceDN/>
              <w:bidi w:val="0"/>
              <w:adjustRightInd/>
              <w:snapToGrid/>
              <w:spacing w:line="460" w:lineRule="exact"/>
              <w:textAlignment w:val="auto"/>
              <w:rPr>
                <w:rFonts w:ascii="微软雅黑" w:hAnsi="微软雅黑" w:eastAsia="微软雅黑" w:cs="微软雅黑"/>
                <w:bCs/>
                <w:kern w:val="0"/>
                <w:sz w:val="24"/>
              </w:rPr>
            </w:pPr>
            <w:r>
              <w:rPr>
                <w:rFonts w:hint="eastAsia" w:ascii="微软雅黑" w:hAnsi="微软雅黑" w:eastAsia="微软雅黑" w:cs="微软雅黑"/>
                <w:bCs/>
                <w:kern w:val="0"/>
                <w:sz w:val="24"/>
                <w:highlight w:val="yellow"/>
              </w:rPr>
              <w:t>各学院/重点科研机构</w:t>
            </w:r>
            <w:r>
              <w:rPr>
                <w:rFonts w:hint="eastAsia" w:ascii="微软雅黑" w:hAnsi="微软雅黑" w:eastAsia="微软雅黑" w:cs="微软雅黑"/>
                <w:bCs/>
                <w:kern w:val="0"/>
                <w:sz w:val="24"/>
              </w:rPr>
              <w:t>确定被推荐人选自行公示。</w:t>
            </w:r>
          </w:p>
        </w:tc>
      </w:tr>
      <w:tr w14:paraId="543A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26" w:type="dxa"/>
            <w:vMerge w:val="continue"/>
          </w:tcPr>
          <w:p w14:paraId="09A4E45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p>
        </w:tc>
        <w:tc>
          <w:tcPr>
            <w:tcW w:w="2110" w:type="dxa"/>
            <w:vAlign w:val="center"/>
          </w:tcPr>
          <w:p w14:paraId="0AE039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r>
              <w:rPr>
                <w:rFonts w:hint="eastAsia" w:ascii="微软雅黑" w:hAnsi="微软雅黑" w:eastAsia="微软雅黑" w:cs="微软雅黑"/>
                <w:b/>
                <w:kern w:val="0"/>
                <w:sz w:val="24"/>
              </w:rPr>
              <w:t>2025年3月15日前</w:t>
            </w:r>
          </w:p>
        </w:tc>
        <w:tc>
          <w:tcPr>
            <w:tcW w:w="6854" w:type="dxa"/>
            <w:vAlign w:val="center"/>
          </w:tcPr>
          <w:p w14:paraId="0FA15B80">
            <w:pPr>
              <w:keepNext w:val="0"/>
              <w:keepLines w:val="0"/>
              <w:pageBreakBefore w:val="0"/>
              <w:widowControl w:val="0"/>
              <w:kinsoku/>
              <w:wordWrap/>
              <w:overflowPunct/>
              <w:topLinePunct w:val="0"/>
              <w:autoSpaceDE/>
              <w:autoSpaceDN/>
              <w:bidi w:val="0"/>
              <w:adjustRightInd/>
              <w:snapToGrid/>
              <w:spacing w:line="460" w:lineRule="exact"/>
              <w:textAlignment w:val="auto"/>
              <w:rPr>
                <w:rFonts w:ascii="微软雅黑" w:hAnsi="微软雅黑" w:eastAsia="微软雅黑" w:cs="微软雅黑"/>
                <w:b/>
                <w:bCs/>
                <w:kern w:val="0"/>
                <w:sz w:val="24"/>
              </w:rPr>
            </w:pPr>
            <w:r>
              <w:rPr>
                <w:rFonts w:hint="eastAsia" w:ascii="微软雅黑" w:hAnsi="微软雅黑" w:eastAsia="微软雅黑" w:cs="微软雅黑"/>
                <w:b/>
                <w:bCs/>
                <w:kern w:val="0"/>
                <w:sz w:val="24"/>
                <w:highlight w:val="lightGray"/>
              </w:rPr>
              <w:t>申请人提交：</w:t>
            </w:r>
            <w:r>
              <w:rPr>
                <w:rFonts w:hint="eastAsia" w:ascii="微软雅黑" w:hAnsi="微软雅黑" w:eastAsia="微软雅黑" w:cs="微软雅黑"/>
                <w:b/>
                <w:bCs/>
                <w:kern w:val="0"/>
                <w:sz w:val="24"/>
              </w:rPr>
              <w:t>获得被推选资格学生将《出国留学申请单位推荐意见表》（word版本及pdf版本）、《国内导师推荐信》（pdf版本，不超过1M）</w:t>
            </w:r>
            <w:r>
              <w:fldChar w:fldCharType="begin"/>
            </w:r>
            <w:r>
              <w:instrText xml:space="preserve"> HYPERLINK "mailto:发至yujiech@ustc.edu.cn" </w:instrText>
            </w:r>
            <w:r>
              <w:fldChar w:fldCharType="separate"/>
            </w:r>
            <w:r>
              <w:rPr>
                <w:rFonts w:hint="eastAsia" w:ascii="微软雅黑" w:hAnsi="微软雅黑" w:eastAsia="微软雅黑" w:cs="微软雅黑"/>
                <w:b/>
                <w:bCs/>
                <w:kern w:val="0"/>
                <w:sz w:val="24"/>
              </w:rPr>
              <w:t>发至pennypei@ustc.edu.cn</w:t>
            </w:r>
            <w:r>
              <w:rPr>
                <w:rFonts w:hint="eastAsia" w:ascii="微软雅黑" w:hAnsi="微软雅黑" w:eastAsia="微软雅黑" w:cs="微软雅黑"/>
                <w:b/>
                <w:bCs/>
                <w:kern w:val="0"/>
                <w:sz w:val="24"/>
              </w:rPr>
              <w:fldChar w:fldCharType="end"/>
            </w:r>
            <w:r>
              <w:rPr>
                <w:rFonts w:hint="eastAsia" w:ascii="微软雅黑" w:hAnsi="微软雅黑" w:eastAsia="微软雅黑" w:cs="微软雅黑"/>
                <w:b/>
                <w:bCs/>
                <w:kern w:val="0"/>
                <w:sz w:val="24"/>
              </w:rPr>
              <w:t>。</w:t>
            </w:r>
          </w:p>
          <w:p w14:paraId="652EA025">
            <w:pPr>
              <w:keepNext w:val="0"/>
              <w:keepLines w:val="0"/>
              <w:pageBreakBefore w:val="0"/>
              <w:widowControl w:val="0"/>
              <w:kinsoku/>
              <w:wordWrap/>
              <w:overflowPunct/>
              <w:topLinePunct w:val="0"/>
              <w:autoSpaceDE/>
              <w:autoSpaceDN/>
              <w:bidi w:val="0"/>
              <w:adjustRightInd/>
              <w:snapToGrid/>
              <w:spacing w:line="460" w:lineRule="exact"/>
              <w:textAlignment w:val="auto"/>
              <w:rPr>
                <w:rFonts w:ascii="微软雅黑" w:hAnsi="微软雅黑" w:eastAsia="微软雅黑" w:cs="微软雅黑"/>
                <w:kern w:val="0"/>
                <w:sz w:val="24"/>
              </w:rPr>
            </w:pPr>
            <w:r>
              <w:rPr>
                <w:rFonts w:hint="eastAsia" w:ascii="微软雅黑" w:hAnsi="微软雅黑" w:eastAsia="微软雅黑" w:cs="微软雅黑"/>
                <w:bCs/>
                <w:kern w:val="0"/>
                <w:sz w:val="24"/>
              </w:rPr>
              <w:t>备注：</w:t>
            </w:r>
            <w:r>
              <w:rPr>
                <w:rFonts w:hint="eastAsia" w:ascii="微软雅黑" w:hAnsi="微软雅黑" w:eastAsia="微软雅黑" w:cs="微软雅黑"/>
                <w:kern w:val="0"/>
                <w:sz w:val="24"/>
                <w:lang w:bidi="ar"/>
              </w:rPr>
              <w:t>请申请人与导师/单位负责领导充分沟通，形成有针对性的单位推荐意见，并加盖院系或实验室公章。</w:t>
            </w:r>
            <w:r>
              <w:rPr>
                <w:rFonts w:hint="eastAsia" w:ascii="微软雅黑" w:hAnsi="微软雅黑" w:eastAsia="微软雅黑" w:cs="微软雅黑"/>
                <w:b/>
                <w:bCs/>
                <w:color w:val="C00000"/>
                <w:kern w:val="0"/>
                <w:sz w:val="24"/>
                <w:lang w:bidi="ar"/>
              </w:rPr>
              <w:t>推荐意见参考模板见附件，请注意该材料为CSC审核重要依据，切勿千篇一律。</w:t>
            </w:r>
          </w:p>
        </w:tc>
      </w:tr>
      <w:tr w14:paraId="048C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26" w:type="dxa"/>
            <w:vMerge w:val="continue"/>
          </w:tcPr>
          <w:p w14:paraId="0C44A31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p>
        </w:tc>
        <w:tc>
          <w:tcPr>
            <w:tcW w:w="2110" w:type="dxa"/>
            <w:vAlign w:val="center"/>
          </w:tcPr>
          <w:p w14:paraId="59651E3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r>
              <w:rPr>
                <w:rFonts w:hint="eastAsia" w:ascii="微软雅黑" w:hAnsi="微软雅黑" w:eastAsia="微软雅黑" w:cs="微软雅黑"/>
                <w:b/>
                <w:kern w:val="0"/>
                <w:sz w:val="24"/>
              </w:rPr>
              <w:t>2025年3月10日0时—4月1日14时</w:t>
            </w:r>
          </w:p>
        </w:tc>
        <w:tc>
          <w:tcPr>
            <w:tcW w:w="6854" w:type="dxa"/>
            <w:vAlign w:val="center"/>
          </w:tcPr>
          <w:p w14:paraId="06AE8DCA">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ascii="微软雅黑" w:hAnsi="微软雅黑" w:eastAsia="微软雅黑" w:cs="微软雅黑"/>
                <w:bCs/>
                <w:kern w:val="0"/>
                <w:sz w:val="24"/>
              </w:rPr>
            </w:pPr>
            <w:r>
              <w:rPr>
                <w:rFonts w:hint="eastAsia" w:ascii="微软雅黑" w:hAnsi="微软雅黑" w:eastAsia="微软雅黑" w:cs="微软雅黑"/>
                <w:b/>
                <w:kern w:val="0"/>
                <w:sz w:val="24"/>
              </w:rPr>
              <w:t>申请人登录国家公派留学管理信息平台：</w:t>
            </w:r>
          </w:p>
          <w:p w14:paraId="7B0022C7">
            <w:pPr>
              <w:keepNext w:val="0"/>
              <w:keepLines w:val="0"/>
              <w:pageBreakBefore w:val="0"/>
              <w:widowControl w:val="0"/>
              <w:kinsoku/>
              <w:wordWrap/>
              <w:overflowPunct/>
              <w:topLinePunct w:val="0"/>
              <w:autoSpaceDE/>
              <w:autoSpaceDN/>
              <w:bidi w:val="0"/>
              <w:adjustRightInd/>
              <w:snapToGrid/>
              <w:spacing w:line="460" w:lineRule="exact"/>
              <w:textAlignment w:val="auto"/>
              <w:rPr>
                <w:rFonts w:ascii="微软雅黑" w:hAnsi="微软雅黑" w:eastAsia="微软雅黑" w:cs="微软雅黑"/>
                <w:kern w:val="0"/>
                <w:sz w:val="24"/>
              </w:rPr>
            </w:pPr>
            <w:r>
              <w:rPr>
                <w:rFonts w:hint="eastAsia" w:ascii="微软雅黑" w:hAnsi="微软雅黑" w:eastAsia="微软雅黑" w:cs="微软雅黑"/>
                <w:kern w:val="0"/>
                <w:sz w:val="24"/>
              </w:rPr>
              <w:t>https://sa.csc.edu.cn/student/#/login?redirect=%2Fhome进行网上报名、网上填写申请表，上传CSC所要求的电子材料，确认无误后提交。</w:t>
            </w:r>
          </w:p>
          <w:p w14:paraId="230AAECF">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ascii="微软雅黑" w:hAnsi="微软雅黑" w:eastAsia="微软雅黑" w:cs="微软雅黑"/>
                <w:b/>
                <w:kern w:val="0"/>
                <w:sz w:val="24"/>
              </w:rPr>
            </w:pPr>
            <w:r>
              <w:rPr>
                <w:rFonts w:hint="eastAsia" w:ascii="微软雅黑" w:hAnsi="微软雅黑" w:eastAsia="微软雅黑" w:cs="微软雅黑"/>
                <w:b/>
                <w:kern w:val="0"/>
                <w:sz w:val="24"/>
              </w:rPr>
              <w:t>国际合作与交流部网上审核学生申请材料。</w:t>
            </w:r>
          </w:p>
          <w:p w14:paraId="2FDBC886">
            <w:pPr>
              <w:keepNext w:val="0"/>
              <w:keepLines w:val="0"/>
              <w:pageBreakBefore w:val="0"/>
              <w:widowControl w:val="0"/>
              <w:kinsoku/>
              <w:wordWrap/>
              <w:overflowPunct/>
              <w:topLinePunct w:val="0"/>
              <w:autoSpaceDE/>
              <w:autoSpaceDN/>
              <w:bidi w:val="0"/>
              <w:adjustRightInd/>
              <w:snapToGrid/>
              <w:spacing w:line="460" w:lineRule="exact"/>
              <w:textAlignment w:val="auto"/>
              <w:rPr>
                <w:rFonts w:ascii="微软雅黑" w:hAnsi="微软雅黑" w:eastAsia="微软雅黑" w:cs="微软雅黑"/>
                <w:b/>
                <w:bCs/>
                <w:kern w:val="0"/>
                <w:sz w:val="24"/>
              </w:rPr>
            </w:pPr>
            <w:r>
              <w:rPr>
                <w:rFonts w:hint="eastAsia" w:ascii="微软雅黑" w:hAnsi="微软雅黑" w:eastAsia="微软雅黑" w:cs="微软雅黑"/>
                <w:kern w:val="0"/>
                <w:sz w:val="24"/>
              </w:rPr>
              <w:t>注意：1. 根据CSC工作要求，请申请的同学务必对邀请信或录取通知上的关键信息</w:t>
            </w:r>
            <w:r>
              <w:rPr>
                <w:rFonts w:hint="eastAsia" w:ascii="微软雅黑" w:hAnsi="微软雅黑" w:eastAsia="微软雅黑" w:cs="微软雅黑"/>
                <w:b/>
                <w:bCs/>
                <w:kern w:val="0"/>
                <w:sz w:val="24"/>
              </w:rPr>
              <w:t>（</w:t>
            </w:r>
            <w:r>
              <w:rPr>
                <w:rFonts w:hint="eastAsia" w:ascii="微软雅黑" w:hAnsi="微软雅黑" w:eastAsia="微软雅黑" w:cs="微软雅黑"/>
                <w:b/>
                <w:bCs/>
                <w:color w:val="C00000"/>
                <w:kern w:val="0"/>
                <w:sz w:val="24"/>
              </w:rPr>
              <w:t>姓名、出生日期、留学身份、留学起止时间、外语是否达标等</w:t>
            </w:r>
            <w:r>
              <w:rPr>
                <w:rFonts w:hint="eastAsia" w:ascii="微软雅黑" w:hAnsi="微软雅黑" w:eastAsia="微软雅黑" w:cs="微软雅黑"/>
                <w:b/>
                <w:bCs/>
                <w:kern w:val="0"/>
                <w:sz w:val="24"/>
              </w:rPr>
              <w:t>）</w:t>
            </w:r>
            <w:r>
              <w:rPr>
                <w:rFonts w:hint="eastAsia" w:ascii="微软雅黑" w:hAnsi="微软雅黑" w:eastAsia="微软雅黑" w:cs="微软雅黑"/>
                <w:kern w:val="0"/>
                <w:sz w:val="24"/>
              </w:rPr>
              <w:t xml:space="preserve">进行重点标注。2. </w:t>
            </w:r>
            <w:r>
              <w:rPr>
                <w:rFonts w:hint="eastAsia" w:ascii="微软雅黑" w:hAnsi="微软雅黑" w:eastAsia="微软雅黑" w:cs="微软雅黑"/>
                <w:b/>
                <w:bCs/>
                <w:kern w:val="0"/>
                <w:sz w:val="24"/>
              </w:rPr>
              <w:t>请同学们务必在3月23日前完成网申</w:t>
            </w:r>
            <w:r>
              <w:rPr>
                <w:rFonts w:hint="eastAsia" w:ascii="微软雅黑" w:hAnsi="微软雅黑" w:eastAsia="微软雅黑" w:cs="微软雅黑"/>
                <w:kern w:val="0"/>
                <w:sz w:val="24"/>
              </w:rPr>
              <w:t>，给校内受理审核留出更正时间，如若出现填写问题，校内受理单位在系统关闭前仍可退回学生重新修改。如晚于</w:t>
            </w:r>
            <w:r>
              <w:rPr>
                <w:rFonts w:hint="eastAsia" w:ascii="微软雅黑" w:hAnsi="微软雅黑" w:eastAsia="微软雅黑" w:cs="微软雅黑"/>
                <w:b/>
                <w:bCs/>
                <w:kern w:val="0"/>
                <w:sz w:val="24"/>
              </w:rPr>
              <w:t>3月23日</w:t>
            </w:r>
            <w:r>
              <w:rPr>
                <w:rFonts w:hint="eastAsia" w:ascii="微软雅黑" w:hAnsi="微软雅黑" w:eastAsia="微软雅黑" w:cs="微软雅黑"/>
                <w:kern w:val="0"/>
                <w:sz w:val="24"/>
              </w:rPr>
              <w:t>提交，申请材料出现缺漏或不符合CSC要求的，</w:t>
            </w:r>
            <w:r>
              <w:rPr>
                <w:rFonts w:hint="eastAsia" w:ascii="微软雅黑" w:hAnsi="微软雅黑" w:eastAsia="微软雅黑" w:cs="微软雅黑"/>
                <w:kern w:val="0"/>
                <w:sz w:val="24"/>
                <w:lang w:val="en-US" w:eastAsia="zh-CN"/>
              </w:rPr>
              <w:t>学校将不予推荐上报</w:t>
            </w:r>
            <w:r>
              <w:rPr>
                <w:rFonts w:hint="eastAsia" w:ascii="微软雅黑" w:hAnsi="微软雅黑" w:eastAsia="微软雅黑" w:cs="微软雅黑"/>
                <w:kern w:val="0"/>
                <w:sz w:val="24"/>
              </w:rPr>
              <w:t>。请在网申时参考附件7：《联培博士申请材料审核要点 - 参考》，逐项比照审核，确保申请材料无误。</w:t>
            </w:r>
          </w:p>
        </w:tc>
      </w:tr>
      <w:tr w14:paraId="3B23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26" w:type="dxa"/>
            <w:vMerge w:val="continue"/>
          </w:tcPr>
          <w:p w14:paraId="003511A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p>
        </w:tc>
        <w:tc>
          <w:tcPr>
            <w:tcW w:w="2110" w:type="dxa"/>
            <w:vAlign w:val="center"/>
          </w:tcPr>
          <w:p w14:paraId="32305E2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r>
              <w:rPr>
                <w:rFonts w:hint="eastAsia" w:ascii="微软雅黑" w:hAnsi="微软雅黑" w:eastAsia="微软雅黑" w:cs="微软雅黑"/>
                <w:b/>
                <w:kern w:val="0"/>
                <w:sz w:val="24"/>
              </w:rPr>
              <w:t>2025年4月10日前</w:t>
            </w:r>
          </w:p>
        </w:tc>
        <w:tc>
          <w:tcPr>
            <w:tcW w:w="6854" w:type="dxa"/>
            <w:vAlign w:val="center"/>
          </w:tcPr>
          <w:p w14:paraId="46DEE715">
            <w:pPr>
              <w:keepNext w:val="0"/>
              <w:keepLines w:val="0"/>
              <w:pageBreakBefore w:val="0"/>
              <w:widowControl w:val="0"/>
              <w:kinsoku/>
              <w:wordWrap/>
              <w:overflowPunct/>
              <w:topLinePunct w:val="0"/>
              <w:autoSpaceDE/>
              <w:autoSpaceDN/>
              <w:bidi w:val="0"/>
              <w:adjustRightInd/>
              <w:snapToGrid/>
              <w:spacing w:line="460" w:lineRule="exact"/>
              <w:textAlignment w:val="auto"/>
              <w:rPr>
                <w:rFonts w:ascii="微软雅黑" w:hAnsi="微软雅黑" w:eastAsia="微软雅黑" w:cs="微软雅黑"/>
                <w:kern w:val="0"/>
                <w:sz w:val="24"/>
              </w:rPr>
            </w:pPr>
            <w:r>
              <w:rPr>
                <w:rFonts w:hint="eastAsia" w:ascii="微软雅黑" w:hAnsi="微软雅黑" w:eastAsia="微软雅黑" w:cs="微软雅黑"/>
                <w:b/>
                <w:bCs/>
                <w:kern w:val="0"/>
                <w:sz w:val="24"/>
                <w:highlight w:val="lightGray"/>
              </w:rPr>
              <w:t>申请人提交：</w:t>
            </w:r>
            <w:r>
              <w:rPr>
                <w:rFonts w:hint="eastAsia" w:ascii="微软雅黑" w:hAnsi="微软雅黑" w:eastAsia="微软雅黑" w:cs="微软雅黑"/>
                <w:kern w:val="0"/>
                <w:sz w:val="24"/>
              </w:rPr>
              <w:t>按照</w:t>
            </w:r>
            <w:r>
              <w:rPr>
                <w:rFonts w:hint="eastAsia" w:ascii="微软雅黑" w:hAnsi="微软雅黑" w:eastAsia="微软雅黑" w:cs="微软雅黑"/>
                <w:bCs/>
                <w:kern w:val="0"/>
                <w:sz w:val="24"/>
              </w:rPr>
              <w:t>国家留学基金委</w:t>
            </w:r>
            <w:r>
              <w:rPr>
                <w:rFonts w:hint="eastAsia" w:ascii="微软雅黑" w:hAnsi="微软雅黑" w:eastAsia="微软雅黑" w:cs="微软雅黑"/>
                <w:kern w:val="0"/>
                <w:sz w:val="24"/>
              </w:rPr>
              <w:t>关于《2025年国家建设高水平大学公派研究生项目申请材料及说明》中的应提交申请材料清单的要求准备一份完整的书面申请材料，自行装订成册后交至国际合作与交流部（校东区国际楼311室）。</w:t>
            </w:r>
          </w:p>
        </w:tc>
      </w:tr>
      <w:tr w14:paraId="20F1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26" w:type="dxa"/>
            <w:vMerge w:val="continue"/>
          </w:tcPr>
          <w:p w14:paraId="156CF0E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p>
        </w:tc>
        <w:tc>
          <w:tcPr>
            <w:tcW w:w="2110" w:type="dxa"/>
            <w:vAlign w:val="center"/>
          </w:tcPr>
          <w:p w14:paraId="49A9270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r>
              <w:rPr>
                <w:rFonts w:hint="eastAsia" w:ascii="微软雅黑" w:hAnsi="微软雅黑" w:eastAsia="微软雅黑" w:cs="微软雅黑"/>
                <w:b/>
                <w:kern w:val="0"/>
                <w:sz w:val="24"/>
              </w:rPr>
              <w:t>2025年4月15日前</w:t>
            </w:r>
          </w:p>
        </w:tc>
        <w:tc>
          <w:tcPr>
            <w:tcW w:w="6854" w:type="dxa"/>
            <w:vAlign w:val="center"/>
          </w:tcPr>
          <w:p w14:paraId="395B5758">
            <w:pPr>
              <w:keepNext w:val="0"/>
              <w:keepLines w:val="0"/>
              <w:pageBreakBefore w:val="0"/>
              <w:widowControl w:val="0"/>
              <w:kinsoku/>
              <w:wordWrap/>
              <w:overflowPunct/>
              <w:topLinePunct w:val="0"/>
              <w:autoSpaceDE/>
              <w:autoSpaceDN/>
              <w:bidi w:val="0"/>
              <w:adjustRightInd/>
              <w:snapToGrid/>
              <w:spacing w:line="460" w:lineRule="exact"/>
              <w:textAlignment w:val="auto"/>
              <w:rPr>
                <w:rFonts w:ascii="微软雅黑" w:hAnsi="微软雅黑" w:eastAsia="微软雅黑" w:cs="微软雅黑"/>
                <w:kern w:val="0"/>
                <w:sz w:val="24"/>
              </w:rPr>
            </w:pPr>
            <w:r>
              <w:rPr>
                <w:rFonts w:hint="eastAsia" w:ascii="微软雅黑" w:hAnsi="微软雅黑" w:eastAsia="微软雅黑" w:cs="微软雅黑"/>
                <w:kern w:val="0"/>
                <w:sz w:val="24"/>
              </w:rPr>
              <w:t>学校将书面公函及推荐人选名单提交至</w:t>
            </w:r>
            <w:r>
              <w:rPr>
                <w:rFonts w:hint="eastAsia" w:ascii="微软雅黑" w:hAnsi="微软雅黑" w:eastAsia="微软雅黑" w:cs="微软雅黑"/>
                <w:bCs/>
                <w:kern w:val="0"/>
                <w:sz w:val="24"/>
              </w:rPr>
              <w:t>国家留学基金委</w:t>
            </w:r>
            <w:r>
              <w:rPr>
                <w:rFonts w:hint="eastAsia" w:ascii="微软雅黑" w:hAnsi="微软雅黑" w:eastAsia="微软雅黑" w:cs="微软雅黑"/>
                <w:kern w:val="0"/>
                <w:sz w:val="24"/>
              </w:rPr>
              <w:t>，并通过国家公派留学管理信息平台提交申请人的电子材料。</w:t>
            </w:r>
          </w:p>
        </w:tc>
      </w:tr>
      <w:tr w14:paraId="43EA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26" w:type="dxa"/>
            <w:vMerge w:val="continue"/>
          </w:tcPr>
          <w:p w14:paraId="642D52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p>
        </w:tc>
        <w:tc>
          <w:tcPr>
            <w:tcW w:w="2110" w:type="dxa"/>
            <w:vAlign w:val="center"/>
          </w:tcPr>
          <w:p w14:paraId="53EF547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r>
              <w:rPr>
                <w:rFonts w:hint="eastAsia" w:ascii="微软雅黑" w:hAnsi="微软雅黑" w:eastAsia="微软雅黑" w:cs="微软雅黑"/>
                <w:b/>
                <w:kern w:val="0"/>
                <w:sz w:val="24"/>
              </w:rPr>
              <w:t>2025年5月</w:t>
            </w:r>
          </w:p>
        </w:tc>
        <w:tc>
          <w:tcPr>
            <w:tcW w:w="6854" w:type="dxa"/>
            <w:vAlign w:val="center"/>
          </w:tcPr>
          <w:p w14:paraId="0205D036">
            <w:pPr>
              <w:keepNext w:val="0"/>
              <w:keepLines w:val="0"/>
              <w:pageBreakBefore w:val="0"/>
              <w:widowControl w:val="0"/>
              <w:kinsoku/>
              <w:wordWrap/>
              <w:overflowPunct/>
              <w:topLinePunct w:val="0"/>
              <w:autoSpaceDE/>
              <w:autoSpaceDN/>
              <w:bidi w:val="0"/>
              <w:adjustRightInd/>
              <w:snapToGrid/>
              <w:spacing w:line="460" w:lineRule="exact"/>
              <w:textAlignment w:val="auto"/>
              <w:rPr>
                <w:rFonts w:ascii="微软雅黑" w:hAnsi="微软雅黑" w:eastAsia="微软雅黑" w:cs="微软雅黑"/>
                <w:bCs/>
                <w:kern w:val="0"/>
                <w:sz w:val="24"/>
              </w:rPr>
            </w:pPr>
            <w:r>
              <w:rPr>
                <w:rFonts w:hint="eastAsia" w:ascii="微软雅黑" w:hAnsi="微软雅黑" w:eastAsia="微软雅黑" w:cs="微软雅黑"/>
                <w:bCs/>
                <w:kern w:val="0"/>
                <w:sz w:val="24"/>
              </w:rPr>
              <w:t>国家留学基金委</w:t>
            </w:r>
            <w:r>
              <w:rPr>
                <w:rFonts w:hint="eastAsia" w:ascii="微软雅黑" w:hAnsi="微软雅黑" w:eastAsia="微软雅黑" w:cs="微软雅黑"/>
                <w:kern w:val="0"/>
                <w:sz w:val="24"/>
              </w:rPr>
              <w:t>对申请人材料进行审核，并组织专家评审。</w:t>
            </w:r>
          </w:p>
        </w:tc>
      </w:tr>
      <w:tr w14:paraId="2768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26" w:type="dxa"/>
            <w:vMerge w:val="continue"/>
          </w:tcPr>
          <w:p w14:paraId="7AFC89D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p>
        </w:tc>
        <w:tc>
          <w:tcPr>
            <w:tcW w:w="2110" w:type="dxa"/>
            <w:vAlign w:val="center"/>
          </w:tcPr>
          <w:p w14:paraId="6B5856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r>
              <w:rPr>
                <w:rFonts w:hint="eastAsia" w:ascii="微软雅黑" w:hAnsi="微软雅黑" w:eastAsia="微软雅黑" w:cs="微软雅黑"/>
                <w:b/>
                <w:kern w:val="0"/>
                <w:sz w:val="24"/>
              </w:rPr>
              <w:t>2025年5月底</w:t>
            </w:r>
          </w:p>
        </w:tc>
        <w:tc>
          <w:tcPr>
            <w:tcW w:w="6854" w:type="dxa"/>
            <w:vAlign w:val="center"/>
          </w:tcPr>
          <w:p w14:paraId="4339DB43">
            <w:pPr>
              <w:keepNext w:val="0"/>
              <w:keepLines w:val="0"/>
              <w:pageBreakBefore w:val="0"/>
              <w:widowControl w:val="0"/>
              <w:kinsoku/>
              <w:wordWrap/>
              <w:overflowPunct/>
              <w:topLinePunct w:val="0"/>
              <w:autoSpaceDE/>
              <w:autoSpaceDN/>
              <w:bidi w:val="0"/>
              <w:adjustRightInd/>
              <w:snapToGrid/>
              <w:spacing w:line="460" w:lineRule="exact"/>
              <w:textAlignment w:val="auto"/>
              <w:rPr>
                <w:rFonts w:ascii="微软雅黑" w:hAnsi="微软雅黑" w:eastAsia="微软雅黑" w:cs="微软雅黑"/>
                <w:bCs/>
                <w:kern w:val="0"/>
                <w:sz w:val="24"/>
              </w:rPr>
            </w:pPr>
            <w:r>
              <w:rPr>
                <w:rFonts w:hint="eastAsia" w:ascii="微软雅黑" w:hAnsi="微软雅黑" w:eastAsia="微软雅黑" w:cs="微软雅黑"/>
                <w:bCs/>
                <w:kern w:val="0"/>
                <w:sz w:val="24"/>
              </w:rPr>
              <w:t>国家留学基金委公布录取名单，申请人可自行登录查询录取结果，下载打印录取文件，完成后续派出事宜。</w:t>
            </w:r>
          </w:p>
        </w:tc>
      </w:tr>
      <w:tr w14:paraId="06B1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26" w:type="dxa"/>
            <w:vMerge w:val="continue"/>
          </w:tcPr>
          <w:p w14:paraId="2DF4E92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p>
        </w:tc>
        <w:tc>
          <w:tcPr>
            <w:tcW w:w="2110" w:type="dxa"/>
            <w:vAlign w:val="center"/>
          </w:tcPr>
          <w:p w14:paraId="1CD4AE4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微软雅黑" w:hAnsi="微软雅黑" w:eastAsia="微软雅黑" w:cs="微软雅黑"/>
                <w:b/>
                <w:kern w:val="0"/>
                <w:sz w:val="24"/>
              </w:rPr>
            </w:pPr>
            <w:r>
              <w:rPr>
                <w:rFonts w:hint="eastAsia" w:ascii="微软雅黑" w:hAnsi="微软雅黑" w:eastAsia="微软雅黑" w:cs="微软雅黑"/>
                <w:b/>
                <w:kern w:val="0"/>
                <w:sz w:val="24"/>
              </w:rPr>
              <w:t>2026年底前</w:t>
            </w:r>
          </w:p>
        </w:tc>
        <w:tc>
          <w:tcPr>
            <w:tcW w:w="6854" w:type="dxa"/>
            <w:vAlign w:val="center"/>
          </w:tcPr>
          <w:p w14:paraId="41FB570C">
            <w:pPr>
              <w:keepNext w:val="0"/>
              <w:keepLines w:val="0"/>
              <w:pageBreakBefore w:val="0"/>
              <w:widowControl w:val="0"/>
              <w:kinsoku/>
              <w:wordWrap/>
              <w:overflowPunct/>
              <w:topLinePunct w:val="0"/>
              <w:autoSpaceDE/>
              <w:autoSpaceDN/>
              <w:bidi w:val="0"/>
              <w:adjustRightInd/>
              <w:snapToGrid/>
              <w:spacing w:line="460" w:lineRule="exact"/>
              <w:textAlignment w:val="auto"/>
              <w:rPr>
                <w:rFonts w:ascii="微软雅黑" w:hAnsi="微软雅黑" w:eastAsia="微软雅黑" w:cs="微软雅黑"/>
                <w:kern w:val="0"/>
                <w:sz w:val="24"/>
              </w:rPr>
            </w:pPr>
            <w:r>
              <w:rPr>
                <w:rFonts w:hint="eastAsia" w:ascii="微软雅黑" w:hAnsi="微软雅黑" w:eastAsia="微软雅黑" w:cs="微软雅黑"/>
                <w:kern w:val="0"/>
                <w:sz w:val="24"/>
              </w:rPr>
              <w:t>被录取学生一般应在当年派出，留学资格有效期至2026年12月31日。无法按期派出者，需在截止日期前向CSC提交延期派出申请（不可超过申请联培期限且最长不超过1年）或放弃申请。</w:t>
            </w:r>
          </w:p>
          <w:p w14:paraId="443F5954">
            <w:pPr>
              <w:keepNext w:val="0"/>
              <w:keepLines w:val="0"/>
              <w:pageBreakBefore w:val="0"/>
              <w:widowControl w:val="0"/>
              <w:kinsoku/>
              <w:wordWrap/>
              <w:overflowPunct/>
              <w:topLinePunct w:val="0"/>
              <w:autoSpaceDE/>
              <w:autoSpaceDN/>
              <w:bidi w:val="0"/>
              <w:adjustRightInd/>
              <w:snapToGrid/>
              <w:spacing w:line="460" w:lineRule="exact"/>
              <w:textAlignment w:val="auto"/>
              <w:rPr>
                <w:rFonts w:ascii="微软雅黑" w:hAnsi="微软雅黑" w:eastAsia="微软雅黑" w:cs="微软雅黑"/>
                <w:kern w:val="0"/>
                <w:sz w:val="24"/>
              </w:rPr>
            </w:pPr>
            <w:r>
              <w:rPr>
                <w:rFonts w:hint="eastAsia" w:ascii="微软雅黑" w:hAnsi="微软雅黑" w:eastAsia="微软雅黑" w:cs="微软雅黑"/>
                <w:kern w:val="0"/>
                <w:sz w:val="24"/>
              </w:rPr>
              <w:t>*请注意：如经CSC批准后放弃，2年内不得再次申请CSC资助。</w:t>
            </w:r>
          </w:p>
          <w:p w14:paraId="600C18BC">
            <w:pPr>
              <w:keepNext w:val="0"/>
              <w:keepLines w:val="0"/>
              <w:pageBreakBefore w:val="0"/>
              <w:widowControl w:val="0"/>
              <w:kinsoku/>
              <w:wordWrap/>
              <w:overflowPunct/>
              <w:topLinePunct w:val="0"/>
              <w:autoSpaceDE/>
              <w:autoSpaceDN/>
              <w:bidi w:val="0"/>
              <w:adjustRightInd/>
              <w:snapToGrid/>
              <w:spacing w:line="460" w:lineRule="exact"/>
              <w:textAlignment w:val="auto"/>
              <w:rPr>
                <w:rFonts w:ascii="微软雅黑" w:hAnsi="微软雅黑" w:eastAsia="微软雅黑" w:cs="微软雅黑"/>
                <w:kern w:val="0"/>
                <w:sz w:val="24"/>
              </w:rPr>
            </w:pPr>
            <w:r>
              <w:rPr>
                <w:rFonts w:ascii="微软雅黑" w:hAnsi="微软雅黑" w:eastAsia="微软雅黑" w:cs="微软雅黑"/>
                <w:kern w:val="0"/>
                <w:sz w:val="24"/>
              </w:rPr>
              <w:t>国家公派出国留学人员回国后应在国内服务至少2年（含提前结业、肄业、提前终止资助人员）。</w:t>
            </w:r>
          </w:p>
          <w:p w14:paraId="76D3F193">
            <w:pPr>
              <w:keepNext w:val="0"/>
              <w:keepLines w:val="0"/>
              <w:pageBreakBefore w:val="0"/>
              <w:widowControl w:val="0"/>
              <w:kinsoku/>
              <w:wordWrap/>
              <w:overflowPunct/>
              <w:topLinePunct w:val="0"/>
              <w:autoSpaceDE/>
              <w:autoSpaceDN/>
              <w:bidi w:val="0"/>
              <w:adjustRightInd/>
              <w:snapToGrid/>
              <w:spacing w:line="460" w:lineRule="exact"/>
              <w:textAlignment w:val="auto"/>
              <w:rPr>
                <w:rFonts w:ascii="微软雅黑" w:hAnsi="微软雅黑" w:eastAsia="微软雅黑" w:cs="微软雅黑"/>
                <w:kern w:val="0"/>
                <w:sz w:val="24"/>
              </w:rPr>
            </w:pPr>
            <w:r>
              <w:rPr>
                <w:rFonts w:hint="eastAsia" w:ascii="微软雅黑" w:hAnsi="微软雅黑" w:eastAsia="微软雅黑" w:cs="微软雅黑"/>
                <w:kern w:val="0"/>
                <w:sz w:val="24"/>
              </w:rPr>
              <w:t>派出前管理办法：</w:t>
            </w:r>
            <w:r>
              <w:fldChar w:fldCharType="begin"/>
            </w:r>
            <w:r>
              <w:instrText xml:space="preserve"> HYPERLINK "https://www.csc.edu.cn/chuguo/s/1896" </w:instrText>
            </w:r>
            <w:r>
              <w:fldChar w:fldCharType="separate"/>
            </w:r>
            <w:r>
              <w:rPr>
                <w:rStyle w:val="4"/>
                <w:rFonts w:hint="eastAsia" w:ascii="微软雅黑" w:hAnsi="微软雅黑" w:eastAsia="微软雅黑" w:cs="微软雅黑"/>
                <w:kern w:val="0"/>
                <w:sz w:val="24"/>
              </w:rPr>
              <w:t>https://www.csc.edu.cn/chuguo/s/1896</w:t>
            </w:r>
            <w:r>
              <w:rPr>
                <w:rStyle w:val="4"/>
                <w:rFonts w:hint="eastAsia" w:ascii="微软雅黑" w:hAnsi="微软雅黑" w:eastAsia="微软雅黑" w:cs="微软雅黑"/>
                <w:kern w:val="0"/>
                <w:sz w:val="24"/>
              </w:rPr>
              <w:fldChar w:fldCharType="end"/>
            </w:r>
          </w:p>
          <w:p w14:paraId="20D31AF3">
            <w:pPr>
              <w:keepNext w:val="0"/>
              <w:keepLines w:val="0"/>
              <w:pageBreakBefore w:val="0"/>
              <w:widowControl w:val="0"/>
              <w:kinsoku/>
              <w:wordWrap/>
              <w:overflowPunct/>
              <w:topLinePunct w:val="0"/>
              <w:autoSpaceDE/>
              <w:autoSpaceDN/>
              <w:bidi w:val="0"/>
              <w:adjustRightInd/>
              <w:snapToGrid/>
              <w:spacing w:line="460" w:lineRule="exact"/>
              <w:textAlignment w:val="auto"/>
              <w:rPr>
                <w:rFonts w:ascii="微软雅黑" w:hAnsi="微软雅黑" w:eastAsia="微软雅黑" w:cs="微软雅黑"/>
                <w:kern w:val="0"/>
                <w:sz w:val="24"/>
              </w:rPr>
            </w:pPr>
            <w:r>
              <w:rPr>
                <w:rFonts w:hint="eastAsia" w:ascii="微软雅黑" w:hAnsi="微软雅黑" w:eastAsia="微软雅黑" w:cs="微软雅黑"/>
                <w:kern w:val="0"/>
                <w:sz w:val="24"/>
              </w:rPr>
              <w:t>国外管理办法：</w:t>
            </w:r>
            <w:r>
              <w:fldChar w:fldCharType="begin"/>
            </w:r>
            <w:r>
              <w:instrText xml:space="preserve"> HYPERLINK "https://www.csc.edu.cn/chuguo/s/2676" </w:instrText>
            </w:r>
            <w:r>
              <w:fldChar w:fldCharType="separate"/>
            </w:r>
            <w:r>
              <w:rPr>
                <w:rStyle w:val="4"/>
                <w:rFonts w:ascii="微软雅黑" w:hAnsi="微软雅黑" w:eastAsia="微软雅黑" w:cs="微软雅黑"/>
                <w:kern w:val="0"/>
                <w:sz w:val="24"/>
              </w:rPr>
              <w:t>https://www.csc.edu.cn/chuguo/s/2676</w:t>
            </w:r>
            <w:r>
              <w:rPr>
                <w:rStyle w:val="4"/>
                <w:rFonts w:ascii="微软雅黑" w:hAnsi="微软雅黑" w:eastAsia="微软雅黑" w:cs="微软雅黑"/>
                <w:kern w:val="0"/>
                <w:sz w:val="24"/>
              </w:rPr>
              <w:fldChar w:fldCharType="end"/>
            </w:r>
          </w:p>
        </w:tc>
      </w:tr>
    </w:tbl>
    <w:p w14:paraId="07D8887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微软雅黑" w:hAnsi="微软雅黑" w:eastAsia="微软雅黑" w:cs="微软雅黑"/>
          <w:b/>
          <w:bCs/>
          <w:sz w:val="24"/>
        </w:rPr>
      </w:pPr>
    </w:p>
    <w:p w14:paraId="6881FF1D">
      <w:pPr>
        <w:rPr>
          <w:rFonts w:ascii="微软雅黑" w:hAnsi="微软雅黑" w:eastAsia="微软雅黑" w:cs="微软雅黑"/>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AF23D"/>
    <w:multiLevelType w:val="singleLevel"/>
    <w:tmpl w:val="902AF23D"/>
    <w:lvl w:ilvl="0" w:tentative="0">
      <w:start w:val="1"/>
      <w:numFmt w:val="decimal"/>
      <w:suff w:val="space"/>
      <w:lvlText w:val="%1."/>
      <w:lvlJc w:val="left"/>
    </w:lvl>
  </w:abstractNum>
  <w:abstractNum w:abstractNumId="1">
    <w:nsid w:val="993A2DA4"/>
    <w:multiLevelType w:val="singleLevel"/>
    <w:tmpl w:val="993A2DA4"/>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Zjg1ZjJkMWNlOGVkMTk0YjljMzFkMzZmMThhMTcifQ=="/>
  </w:docVars>
  <w:rsids>
    <w:rsidRoot w:val="005F6F7F"/>
    <w:rsid w:val="00046C57"/>
    <w:rsid w:val="003E1EA2"/>
    <w:rsid w:val="005F6F7F"/>
    <w:rsid w:val="00D47F59"/>
    <w:rsid w:val="02EE2308"/>
    <w:rsid w:val="043164D2"/>
    <w:rsid w:val="06546C62"/>
    <w:rsid w:val="0CFF0976"/>
    <w:rsid w:val="10282537"/>
    <w:rsid w:val="1CE13ADC"/>
    <w:rsid w:val="21F338C8"/>
    <w:rsid w:val="2B4114C1"/>
    <w:rsid w:val="31A55611"/>
    <w:rsid w:val="32E67875"/>
    <w:rsid w:val="3A1F5EA9"/>
    <w:rsid w:val="42C92468"/>
    <w:rsid w:val="43543068"/>
    <w:rsid w:val="45C835AE"/>
    <w:rsid w:val="4800556C"/>
    <w:rsid w:val="500B40E6"/>
    <w:rsid w:val="57BA3D87"/>
    <w:rsid w:val="5D33769F"/>
    <w:rsid w:val="5F742670"/>
    <w:rsid w:val="629800AF"/>
    <w:rsid w:val="63F1511D"/>
    <w:rsid w:val="6C120142"/>
    <w:rsid w:val="6F76382E"/>
    <w:rsid w:val="7C1E6C39"/>
    <w:rsid w:val="7D7E69B3"/>
    <w:rsid w:val="7F5B6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1885</Words>
  <Characters>2147</Characters>
  <Lines>75</Lines>
  <Paragraphs>59</Paragraphs>
  <TotalTime>7</TotalTime>
  <ScaleCrop>false</ScaleCrop>
  <LinksUpToDate>false</LinksUpToDate>
  <CharactersWithSpaces>2153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2025-01-14T06:01:00Z</dcterms:created>
  <dc:creator>ustc</dc:creator>
  <cp:lastModifiedBy>pennypei</cp:lastModifiedBy>
  <dcterms:modified xsi:type="dcterms:W3CDTF">2025-01-14T07:04:20Z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35DEDB665F424C8CA8CD0EE7F839FD8D_12</vt:lpwstr>
  </property>
  <property fmtid="{D5CDD505-2E9C-101B-9397-08002B2CF9AE}" pid="4" name="KSOTemplateDocerSaveRecord">
    <vt:lpwstr>eyJoZGlkIjoiNjFlYmFjMDRmNjI3MjNlNmY5NWY4NTNjZmY4Mjk4MmQiLCJ1c2VySWQiOiI2NjkxOTQxNTkifQ==</vt:lpwstr>
  </property>
  <property fmtid="{D5CDD505-2E9C-101B-9397-08002B2CF9AE}" pid="5" name="GrammarlyDocumentId">
    <vt:lpwstr>05fe7d4218b5c2a98d11492bff7751380c407d8dd932621c72cf6d4bc56b32c7</vt:lpwstr>
  </property>
</Properties>
</file>