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7F8" w:rsidRDefault="00EA45CE">
      <w:pPr>
        <w:pStyle w:val="2"/>
        <w:jc w:val="center"/>
      </w:pPr>
      <w:r>
        <w:t>合肥物质院研究生公寓安全及卫生检查评比方案</w:t>
      </w:r>
    </w:p>
    <w:p w:rsidR="005B67F8" w:rsidRDefault="00EA45CE">
      <w:pPr>
        <w:spacing w:line="312" w:lineRule="auto"/>
        <w:ind w:left="-17" w:firstLineChars="200" w:firstLine="560"/>
        <w:rPr>
          <w:sz w:val="28"/>
          <w:szCs w:val="21"/>
        </w:rPr>
      </w:pPr>
      <w:r>
        <w:rPr>
          <w:sz w:val="28"/>
          <w:szCs w:val="21"/>
        </w:rPr>
        <w:t>为积极推动科学岛精神文明创建活动，充分调动学生自我管理、自我服务、自我教育的积极性，规范研究生公寓管理，排除安全隐患，保证研究生的人身、财产安全，保持研究生整洁、舒适的居住环境，建设</w:t>
      </w:r>
      <w:r>
        <w:rPr>
          <w:sz w:val="28"/>
          <w:szCs w:val="21"/>
        </w:rPr>
        <w:t>“</w:t>
      </w:r>
      <w:r>
        <w:rPr>
          <w:sz w:val="28"/>
          <w:szCs w:val="21"/>
        </w:rPr>
        <w:t>文明、和谐、学习</w:t>
      </w:r>
      <w:r w:rsidR="00D22D38">
        <w:rPr>
          <w:rFonts w:hint="eastAsia"/>
          <w:sz w:val="28"/>
          <w:szCs w:val="21"/>
        </w:rPr>
        <w:t>”</w:t>
      </w:r>
      <w:r>
        <w:rPr>
          <w:sz w:val="28"/>
          <w:szCs w:val="21"/>
        </w:rPr>
        <w:t>型</w:t>
      </w:r>
      <w:r>
        <w:rPr>
          <w:sz w:val="28"/>
          <w:szCs w:val="21"/>
        </w:rPr>
        <w:t>宿舍</w:t>
      </w:r>
      <w:r>
        <w:rPr>
          <w:sz w:val="28"/>
          <w:szCs w:val="21"/>
        </w:rPr>
        <w:t>，根据教育部《高等学校学生行为准则》及《高等学校校园秩序管理若干规定》等文件精神，结合合肥物质院研究生管理的实际情况，制定本方案。</w:t>
      </w:r>
      <w:bookmarkStart w:id="0" w:name="_GoBack"/>
      <w:bookmarkEnd w:id="0"/>
    </w:p>
    <w:p w:rsidR="005B67F8" w:rsidRDefault="00EA45CE">
      <w:pPr>
        <w:spacing w:line="312" w:lineRule="auto"/>
        <w:ind w:left="-17" w:firstLineChars="200" w:firstLine="560"/>
        <w:rPr>
          <w:rFonts w:ascii="黑体" w:eastAsia="黑体" w:hAnsi="黑体" w:cs="黑体"/>
          <w:sz w:val="28"/>
          <w:szCs w:val="21"/>
        </w:rPr>
      </w:pPr>
      <w:r>
        <w:rPr>
          <w:rFonts w:ascii="黑体" w:eastAsia="黑体" w:hAnsi="黑体" w:cs="黑体" w:hint="eastAsia"/>
          <w:sz w:val="28"/>
          <w:szCs w:val="21"/>
        </w:rPr>
        <w:t>一、</w:t>
      </w:r>
      <w:r>
        <w:rPr>
          <w:rFonts w:ascii="黑体" w:eastAsia="黑体" w:hAnsi="黑体" w:cs="黑体"/>
          <w:sz w:val="28"/>
          <w:szCs w:val="21"/>
        </w:rPr>
        <w:t>检查范围</w:t>
      </w:r>
    </w:p>
    <w:p w:rsidR="005B67F8" w:rsidRDefault="00EA45CE">
      <w:pPr>
        <w:spacing w:line="312" w:lineRule="auto"/>
        <w:ind w:left="-17" w:firstLineChars="200" w:firstLine="560"/>
        <w:rPr>
          <w:sz w:val="28"/>
          <w:szCs w:val="21"/>
        </w:rPr>
      </w:pPr>
      <w:r>
        <w:rPr>
          <w:sz w:val="28"/>
          <w:szCs w:val="21"/>
        </w:rPr>
        <w:t>面向合肥物质院管理的所有研究生公寓，包括安光所研究生公寓、等离子体所研究生公寓、固体所研究生公寓、中区研究生公寓、科教融合研究生公寓以及东区研究生公寓</w:t>
      </w:r>
      <w:r>
        <w:rPr>
          <w:rFonts w:hint="eastAsia"/>
          <w:sz w:val="28"/>
          <w:szCs w:val="21"/>
        </w:rPr>
        <w:t>等。</w:t>
      </w:r>
    </w:p>
    <w:p w:rsidR="005B67F8" w:rsidRDefault="00EA45CE">
      <w:pPr>
        <w:spacing w:line="312" w:lineRule="auto"/>
        <w:ind w:left="-17" w:firstLineChars="200" w:firstLine="560"/>
        <w:rPr>
          <w:rFonts w:ascii="黑体" w:eastAsia="黑体" w:hAnsi="黑体" w:cs="黑体"/>
          <w:sz w:val="28"/>
          <w:szCs w:val="21"/>
        </w:rPr>
      </w:pPr>
      <w:r>
        <w:rPr>
          <w:rFonts w:ascii="黑体" w:eastAsia="黑体" w:hAnsi="黑体" w:cs="黑体" w:hint="eastAsia"/>
          <w:sz w:val="28"/>
          <w:szCs w:val="21"/>
        </w:rPr>
        <w:t>二、</w:t>
      </w:r>
      <w:r>
        <w:rPr>
          <w:rFonts w:ascii="黑体" w:eastAsia="黑体" w:hAnsi="黑体" w:cs="黑体"/>
          <w:sz w:val="28"/>
          <w:szCs w:val="21"/>
        </w:rPr>
        <w:t>检查方式及周期</w:t>
      </w:r>
    </w:p>
    <w:p w:rsidR="005B67F8" w:rsidRDefault="00EA45CE">
      <w:pPr>
        <w:spacing w:line="312" w:lineRule="auto"/>
        <w:ind w:left="-17" w:firstLineChars="200" w:firstLine="560"/>
        <w:rPr>
          <w:sz w:val="28"/>
          <w:szCs w:val="21"/>
        </w:rPr>
      </w:pPr>
      <w:r>
        <w:rPr>
          <w:sz w:val="28"/>
          <w:szCs w:val="21"/>
        </w:rPr>
        <w:t>按照公寓分布情况，检查采取按比例抽查的方式进行。宿舍等级的评比一般结合冬季安全、卫生检查每年开展</w:t>
      </w:r>
      <w:r>
        <w:rPr>
          <w:sz w:val="28"/>
          <w:szCs w:val="21"/>
        </w:rPr>
        <w:t>1</w:t>
      </w:r>
      <w:r>
        <w:rPr>
          <w:sz w:val="28"/>
          <w:szCs w:val="21"/>
        </w:rPr>
        <w:t>次。每次检查研究生处将在网</w:t>
      </w:r>
      <w:r>
        <w:rPr>
          <w:rFonts w:hint="eastAsia"/>
          <w:sz w:val="28"/>
          <w:szCs w:val="21"/>
        </w:rPr>
        <w:t>站</w:t>
      </w:r>
      <w:r>
        <w:rPr>
          <w:sz w:val="28"/>
          <w:szCs w:val="21"/>
        </w:rPr>
        <w:t>提前发布检查通知。</w:t>
      </w:r>
    </w:p>
    <w:p w:rsidR="005B67F8" w:rsidRDefault="00EA45CE">
      <w:pPr>
        <w:spacing w:line="312" w:lineRule="auto"/>
        <w:ind w:left="-17" w:firstLineChars="200" w:firstLine="560"/>
        <w:rPr>
          <w:rFonts w:ascii="黑体" w:eastAsia="黑体" w:hAnsi="黑体" w:cs="黑体"/>
          <w:sz w:val="28"/>
          <w:szCs w:val="21"/>
        </w:rPr>
      </w:pPr>
      <w:r>
        <w:rPr>
          <w:rFonts w:ascii="黑体" w:eastAsia="黑体" w:hAnsi="黑体" w:cs="黑体" w:hint="eastAsia"/>
          <w:sz w:val="28"/>
          <w:szCs w:val="21"/>
        </w:rPr>
        <w:t>三、</w:t>
      </w:r>
      <w:r>
        <w:rPr>
          <w:rFonts w:ascii="黑体" w:eastAsia="黑体" w:hAnsi="黑体" w:cs="黑体"/>
          <w:sz w:val="28"/>
          <w:szCs w:val="21"/>
        </w:rPr>
        <w:t>检查项目及评分</w:t>
      </w:r>
    </w:p>
    <w:p w:rsidR="005B67F8" w:rsidRDefault="00EA45CE">
      <w:pPr>
        <w:spacing w:line="312" w:lineRule="auto"/>
        <w:ind w:left="-17" w:firstLineChars="200" w:firstLine="560"/>
        <w:rPr>
          <w:sz w:val="28"/>
          <w:szCs w:val="21"/>
        </w:rPr>
      </w:pPr>
      <w:r>
        <w:rPr>
          <w:sz w:val="28"/>
          <w:szCs w:val="21"/>
        </w:rPr>
        <w:t>检查项目主要涉及宿舍安全，个人卫生，地面、墙壁、玻璃、门窗的清洁，厨房、卫生间、阳台的卫生，以及有无私拉电线、违规使用电器和饲养宠物（猫、狗、蜥蜴等）等方面；对于没有配备</w:t>
      </w:r>
      <w:r>
        <w:rPr>
          <w:sz w:val="28"/>
          <w:szCs w:val="21"/>
        </w:rPr>
        <w:t>厨房的宿舍，重点检查是否存在违规使用电器（包括但不限于洗衣机、电冰箱、电磁炉、电饭煲、电熨斗等）；检查过程中原则上不打开衣柜、抽屉等</w:t>
      </w:r>
      <w:r>
        <w:rPr>
          <w:rFonts w:hint="eastAsia"/>
          <w:sz w:val="28"/>
          <w:szCs w:val="21"/>
        </w:rPr>
        <w:t>。</w:t>
      </w:r>
      <w:r>
        <w:rPr>
          <w:sz w:val="28"/>
          <w:szCs w:val="21"/>
        </w:rPr>
        <w:t>评分标准</w:t>
      </w:r>
      <w:r>
        <w:rPr>
          <w:rFonts w:hint="eastAsia"/>
          <w:sz w:val="28"/>
          <w:szCs w:val="21"/>
        </w:rPr>
        <w:t>如下：</w:t>
      </w:r>
    </w:p>
    <w:tbl>
      <w:tblPr>
        <w:tblStyle w:val="TableGrid"/>
        <w:tblW w:w="8298" w:type="dxa"/>
        <w:jc w:val="center"/>
        <w:tblInd w:w="0" w:type="dxa"/>
        <w:tblCellMar>
          <w:left w:w="144" w:type="dxa"/>
          <w:right w:w="3" w:type="dxa"/>
        </w:tblCellMar>
        <w:tblLook w:val="04A0" w:firstRow="1" w:lastRow="0" w:firstColumn="1" w:lastColumn="0" w:noHBand="0" w:noVBand="1"/>
      </w:tblPr>
      <w:tblGrid>
        <w:gridCol w:w="1128"/>
        <w:gridCol w:w="994"/>
        <w:gridCol w:w="994"/>
        <w:gridCol w:w="5182"/>
      </w:tblGrid>
      <w:tr w:rsidR="005B67F8">
        <w:trPr>
          <w:trHeight w:val="492"/>
          <w:jc w:val="center"/>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ind w:firstLine="0"/>
            </w:pPr>
            <w:r>
              <w:rPr>
                <w:rFonts w:cs="宋体" w:hint="eastAsia"/>
                <w:sz w:val="21"/>
              </w:rPr>
              <w:t>个人卫生</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pPr>
            <w:r>
              <w:rPr>
                <w:rFonts w:cs="Calibri"/>
                <w:sz w:val="21"/>
              </w:rPr>
              <w:t xml:space="preserve">0 </w:t>
            </w:r>
            <w:r>
              <w:rPr>
                <w:rFonts w:cs="宋体" w:hint="eastAsia"/>
                <w:sz w:val="21"/>
              </w:rPr>
              <w:t>分</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很差</w:t>
            </w:r>
          </w:p>
        </w:tc>
        <w:tc>
          <w:tcPr>
            <w:tcW w:w="5183" w:type="dxa"/>
            <w:vMerge w:val="restart"/>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42"/>
              <w:ind w:firstLine="0"/>
            </w:pPr>
            <w:r>
              <w:rPr>
                <w:rFonts w:ascii="Calibri" w:eastAsia="Calibri" w:hAnsi="Calibri" w:cs="Calibri"/>
                <w:sz w:val="21"/>
              </w:rPr>
              <w:t>1.</w:t>
            </w:r>
            <w:r>
              <w:rPr>
                <w:rFonts w:ascii="宋体" w:eastAsia="宋体" w:hAnsi="宋体" w:cs="宋体" w:hint="eastAsia"/>
                <w:sz w:val="21"/>
              </w:rPr>
              <w:t>床上物品被子、床单、枕头摆放整齐；</w:t>
            </w:r>
            <w:r>
              <w:rPr>
                <w:rFonts w:ascii="Calibri" w:eastAsia="Calibri" w:hAnsi="Calibri" w:cs="Calibri"/>
                <w:sz w:val="21"/>
              </w:rPr>
              <w:t xml:space="preserve"> </w:t>
            </w:r>
          </w:p>
          <w:p w:rsidR="005B67F8" w:rsidRDefault="00EA45CE">
            <w:pPr>
              <w:spacing w:after="42"/>
              <w:ind w:firstLine="0"/>
            </w:pPr>
            <w:r>
              <w:rPr>
                <w:rFonts w:ascii="Calibri" w:eastAsia="Calibri" w:hAnsi="Calibri" w:cs="Calibri"/>
                <w:sz w:val="21"/>
              </w:rPr>
              <w:t>2.</w:t>
            </w:r>
            <w:r>
              <w:rPr>
                <w:rFonts w:ascii="宋体" w:eastAsia="宋体" w:hAnsi="宋体" w:cs="宋体" w:hint="eastAsia"/>
                <w:sz w:val="21"/>
              </w:rPr>
              <w:t>床下鞋子、行李及物品摆放整齐；</w:t>
            </w:r>
            <w:r>
              <w:rPr>
                <w:rFonts w:ascii="Calibri" w:eastAsia="Calibri" w:hAnsi="Calibri" w:cs="Calibri"/>
                <w:sz w:val="21"/>
              </w:rPr>
              <w:t xml:space="preserve"> </w:t>
            </w:r>
          </w:p>
          <w:p w:rsidR="005B67F8" w:rsidRDefault="00EA45CE">
            <w:pPr>
              <w:spacing w:after="0"/>
              <w:ind w:firstLine="0"/>
            </w:pPr>
            <w:r>
              <w:rPr>
                <w:rFonts w:ascii="Calibri" w:eastAsia="Calibri" w:hAnsi="Calibri" w:cs="Calibri"/>
                <w:sz w:val="21"/>
              </w:rPr>
              <w:t>3.</w:t>
            </w:r>
            <w:r>
              <w:rPr>
                <w:rFonts w:ascii="宋体" w:eastAsia="宋体" w:hAnsi="宋体" w:cs="宋体" w:hint="eastAsia"/>
                <w:sz w:val="21"/>
              </w:rPr>
              <w:t>个人衣物及洗漱用品摆放整齐。</w:t>
            </w:r>
            <w:r>
              <w:rPr>
                <w:rFonts w:ascii="Calibri" w:eastAsia="Calibri" w:hAnsi="Calibri" w:cs="Calibri"/>
                <w:sz w:val="21"/>
              </w:rPr>
              <w:t xml:space="preserve"> </w:t>
            </w:r>
          </w:p>
        </w:tc>
      </w:tr>
      <w:tr w:rsidR="005B67F8">
        <w:trPr>
          <w:trHeight w:val="492"/>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5 </w:t>
            </w:r>
            <w:r>
              <w:rPr>
                <w:rFonts w:cs="微软雅黑" w:hint="eastAsia"/>
                <w:sz w:val="21"/>
              </w:rPr>
              <w:t>分</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较差</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2"/>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10 </w:t>
            </w:r>
            <w:r>
              <w:rPr>
                <w:rFonts w:cs="微软雅黑" w:hint="eastAsia"/>
                <w:sz w:val="21"/>
              </w:rPr>
              <w:t>分</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一般</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3"/>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15 </w:t>
            </w:r>
            <w:r>
              <w:rPr>
                <w:rFonts w:cs="微软雅黑" w:hint="eastAsia"/>
                <w:sz w:val="21"/>
              </w:rPr>
              <w:t>分</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较好</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2"/>
          <w:jc w:val="center"/>
        </w:trPr>
        <w:tc>
          <w:tcPr>
            <w:tcW w:w="0" w:type="auto"/>
            <w:vMerge/>
            <w:tcBorders>
              <w:top w:val="nil"/>
              <w:left w:val="single" w:sz="4" w:space="0" w:color="000000"/>
              <w:bottom w:val="single" w:sz="4" w:space="0" w:color="000000"/>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20 </w:t>
            </w:r>
            <w:r>
              <w:rPr>
                <w:rFonts w:cs="微软雅黑" w:hint="eastAsia"/>
                <w:sz w:val="21"/>
              </w:rPr>
              <w:t>分</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很好</w:t>
            </w:r>
          </w:p>
        </w:tc>
        <w:tc>
          <w:tcPr>
            <w:tcW w:w="0" w:type="auto"/>
            <w:vMerge/>
            <w:tcBorders>
              <w:top w:val="nil"/>
              <w:left w:val="single" w:sz="4" w:space="0" w:color="000000"/>
              <w:bottom w:val="single" w:sz="4" w:space="0" w:color="000000"/>
              <w:right w:val="single" w:sz="4" w:space="0" w:color="000000"/>
            </w:tcBorders>
            <w:vAlign w:val="center"/>
          </w:tcPr>
          <w:p w:rsidR="005B67F8" w:rsidRDefault="005B67F8">
            <w:pPr>
              <w:spacing w:after="160"/>
              <w:ind w:firstLine="0"/>
            </w:pPr>
          </w:p>
        </w:tc>
      </w:tr>
      <w:tr w:rsidR="005B67F8">
        <w:trPr>
          <w:trHeight w:val="492"/>
          <w:jc w:val="center"/>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ind w:right="141" w:firstLine="0"/>
              <w:jc w:val="center"/>
            </w:pPr>
            <w:r>
              <w:rPr>
                <w:rFonts w:cs="宋体" w:hint="eastAsia"/>
                <w:sz w:val="21"/>
              </w:rPr>
              <w:lastRenderedPageBreak/>
              <w:t>地面</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0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很差</w:t>
            </w:r>
            <w:r>
              <w:rPr>
                <w:rFonts w:cs="Calibri"/>
                <w:sz w:val="21"/>
              </w:rPr>
              <w:t xml:space="preserve"> </w:t>
            </w:r>
          </w:p>
        </w:tc>
        <w:tc>
          <w:tcPr>
            <w:tcW w:w="5183" w:type="dxa"/>
            <w:vMerge w:val="restart"/>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44"/>
              <w:ind w:firstLine="0"/>
            </w:pPr>
            <w:r>
              <w:rPr>
                <w:rFonts w:ascii="Calibri" w:eastAsia="Calibri" w:hAnsi="Calibri" w:cs="Calibri"/>
                <w:sz w:val="21"/>
              </w:rPr>
              <w:t>1.</w:t>
            </w:r>
            <w:r>
              <w:rPr>
                <w:rFonts w:ascii="宋体" w:eastAsia="宋体" w:hAnsi="宋体" w:cs="宋体" w:hint="eastAsia"/>
                <w:sz w:val="21"/>
              </w:rPr>
              <w:t>无积尘、垃圾死角；</w:t>
            </w:r>
            <w:r>
              <w:rPr>
                <w:rFonts w:ascii="Calibri" w:eastAsia="Calibri" w:hAnsi="Calibri" w:cs="Calibri"/>
                <w:sz w:val="21"/>
              </w:rPr>
              <w:t xml:space="preserve"> </w:t>
            </w:r>
          </w:p>
          <w:p w:rsidR="005B67F8" w:rsidRDefault="00EA45CE">
            <w:pPr>
              <w:spacing w:after="39"/>
              <w:ind w:firstLine="0"/>
            </w:pPr>
            <w:r>
              <w:rPr>
                <w:rFonts w:ascii="Calibri" w:eastAsia="Calibri" w:hAnsi="Calibri" w:cs="Calibri"/>
                <w:sz w:val="21"/>
              </w:rPr>
              <w:t>2.</w:t>
            </w:r>
            <w:r>
              <w:rPr>
                <w:rFonts w:ascii="宋体" w:eastAsia="宋体" w:hAnsi="宋体" w:cs="宋体" w:hint="eastAsia"/>
                <w:sz w:val="21"/>
              </w:rPr>
              <w:t>无痰迹；</w:t>
            </w:r>
            <w:r>
              <w:rPr>
                <w:rFonts w:ascii="Calibri" w:eastAsia="Calibri" w:hAnsi="Calibri" w:cs="Calibri"/>
                <w:sz w:val="21"/>
              </w:rPr>
              <w:t xml:space="preserve"> </w:t>
            </w:r>
          </w:p>
          <w:p w:rsidR="005B67F8" w:rsidRDefault="00EA45CE">
            <w:pPr>
              <w:spacing w:after="0"/>
              <w:ind w:firstLine="0"/>
            </w:pPr>
            <w:r>
              <w:rPr>
                <w:rFonts w:ascii="Calibri" w:eastAsia="Calibri" w:hAnsi="Calibri" w:cs="Calibri"/>
                <w:sz w:val="21"/>
              </w:rPr>
              <w:t>3.</w:t>
            </w:r>
            <w:r>
              <w:rPr>
                <w:rFonts w:ascii="宋体" w:eastAsia="宋体" w:hAnsi="宋体" w:cs="宋体" w:hint="eastAsia"/>
                <w:sz w:val="21"/>
              </w:rPr>
              <w:t>无杂物或碎纸等。</w:t>
            </w:r>
            <w:r>
              <w:rPr>
                <w:rFonts w:ascii="Calibri" w:eastAsia="Calibri" w:hAnsi="Calibri" w:cs="Calibri"/>
                <w:sz w:val="21"/>
              </w:rPr>
              <w:t xml:space="preserve"> </w:t>
            </w:r>
          </w:p>
        </w:tc>
      </w:tr>
      <w:tr w:rsidR="005B67F8">
        <w:trPr>
          <w:trHeight w:val="492"/>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5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较差</w:t>
            </w:r>
            <w:r>
              <w:rPr>
                <w:rFonts w:cs="Calibri"/>
                <w:sz w:val="21"/>
              </w:rPr>
              <w:t xml:space="preserve"> </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2"/>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10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一般</w:t>
            </w:r>
            <w:r>
              <w:rPr>
                <w:rFonts w:cs="Calibri"/>
                <w:sz w:val="21"/>
              </w:rPr>
              <w:t xml:space="preserve"> </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2"/>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15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较好</w:t>
            </w:r>
            <w:r>
              <w:rPr>
                <w:rFonts w:cs="Calibri"/>
                <w:sz w:val="21"/>
              </w:rPr>
              <w:t xml:space="preserve"> </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2"/>
          <w:jc w:val="center"/>
        </w:trPr>
        <w:tc>
          <w:tcPr>
            <w:tcW w:w="0" w:type="auto"/>
            <w:vMerge/>
            <w:tcBorders>
              <w:top w:val="nil"/>
              <w:left w:val="single" w:sz="4" w:space="0" w:color="000000"/>
              <w:bottom w:val="single" w:sz="4" w:space="0" w:color="000000"/>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20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很好</w:t>
            </w:r>
            <w:r>
              <w:rPr>
                <w:rFonts w:cs="Calibri"/>
                <w:sz w:val="21"/>
              </w:rPr>
              <w:t xml:space="preserve"> </w:t>
            </w:r>
          </w:p>
        </w:tc>
        <w:tc>
          <w:tcPr>
            <w:tcW w:w="0" w:type="auto"/>
            <w:vMerge/>
            <w:tcBorders>
              <w:top w:val="nil"/>
              <w:left w:val="single" w:sz="4" w:space="0" w:color="000000"/>
              <w:bottom w:val="single" w:sz="4" w:space="0" w:color="000000"/>
              <w:right w:val="single" w:sz="4" w:space="0" w:color="000000"/>
            </w:tcBorders>
            <w:vAlign w:val="center"/>
          </w:tcPr>
          <w:p w:rsidR="005B67F8" w:rsidRDefault="005B67F8">
            <w:pPr>
              <w:spacing w:after="160"/>
              <w:ind w:firstLine="0"/>
            </w:pPr>
          </w:p>
        </w:tc>
      </w:tr>
      <w:tr w:rsidR="005B67F8">
        <w:trPr>
          <w:trHeight w:val="492"/>
          <w:jc w:val="center"/>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ind w:firstLine="0"/>
            </w:pPr>
            <w:r>
              <w:rPr>
                <w:rFonts w:cs="宋体" w:hint="eastAsia"/>
                <w:sz w:val="21"/>
              </w:rPr>
              <w:t>墙壁、玻璃、门窗</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0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很差</w:t>
            </w:r>
            <w:r>
              <w:rPr>
                <w:rFonts w:cs="Calibri"/>
                <w:sz w:val="21"/>
              </w:rPr>
              <w:t xml:space="preserve"> </w:t>
            </w:r>
          </w:p>
        </w:tc>
        <w:tc>
          <w:tcPr>
            <w:tcW w:w="5183" w:type="dxa"/>
            <w:vMerge w:val="restart"/>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40"/>
              <w:ind w:firstLine="0"/>
              <w:rPr>
                <w:rFonts w:eastAsiaTheme="minorEastAsia"/>
              </w:rPr>
            </w:pPr>
            <w:r>
              <w:rPr>
                <w:rFonts w:ascii="Calibri" w:eastAsia="Calibri" w:hAnsi="Calibri" w:cs="Calibri"/>
                <w:sz w:val="21"/>
              </w:rPr>
              <w:t>1.</w:t>
            </w:r>
            <w:r>
              <w:rPr>
                <w:rFonts w:ascii="宋体" w:eastAsia="宋体" w:hAnsi="宋体" w:cs="宋体" w:hint="eastAsia"/>
                <w:sz w:val="21"/>
              </w:rPr>
              <w:t>墙壁无蜘蛛网；</w:t>
            </w:r>
            <w:r>
              <w:rPr>
                <w:rFonts w:ascii="Calibri" w:eastAsia="Calibri" w:hAnsi="Calibri" w:cs="Calibri"/>
                <w:sz w:val="21"/>
              </w:rPr>
              <w:t xml:space="preserve"> </w:t>
            </w:r>
          </w:p>
          <w:p w:rsidR="005B67F8" w:rsidRDefault="00EA45CE">
            <w:pPr>
              <w:spacing w:after="40"/>
              <w:ind w:firstLine="0"/>
              <w:rPr>
                <w:rFonts w:eastAsiaTheme="minorEastAsia"/>
              </w:rPr>
            </w:pPr>
            <w:r>
              <w:rPr>
                <w:rFonts w:ascii="Calibri" w:eastAsia="Calibri" w:hAnsi="Calibri" w:cs="Calibri"/>
                <w:sz w:val="21"/>
              </w:rPr>
              <w:t>2.</w:t>
            </w:r>
            <w:r>
              <w:rPr>
                <w:rFonts w:ascii="宋体" w:eastAsia="宋体" w:hAnsi="宋体" w:cs="宋体" w:hint="eastAsia"/>
                <w:sz w:val="21"/>
              </w:rPr>
              <w:t>严禁乱钉钉子，乱挂杂物，乱贴字画，乱扯绳子（若要装饰墙面，需使用对墙壁无损坏容易撕去不留痕的胶带纸或无痕胶条）；</w:t>
            </w:r>
            <w:r>
              <w:rPr>
                <w:rFonts w:ascii="Calibri" w:eastAsia="Calibri" w:hAnsi="Calibri" w:cs="Calibri"/>
                <w:sz w:val="21"/>
              </w:rPr>
              <w:t xml:space="preserve"> </w:t>
            </w:r>
          </w:p>
          <w:p w:rsidR="005B67F8" w:rsidRDefault="00EA45CE">
            <w:pPr>
              <w:spacing w:after="40"/>
              <w:ind w:firstLine="0"/>
            </w:pPr>
            <w:r>
              <w:rPr>
                <w:rFonts w:ascii="Calibri" w:eastAsia="Calibri" w:hAnsi="Calibri" w:cs="Calibri"/>
                <w:sz w:val="21"/>
              </w:rPr>
              <w:t>3.</w:t>
            </w:r>
            <w:r>
              <w:rPr>
                <w:rFonts w:ascii="宋体" w:eastAsia="宋体" w:hAnsi="宋体" w:cs="宋体" w:hint="eastAsia"/>
                <w:sz w:val="21"/>
              </w:rPr>
              <w:t>玻璃门窗整洁。</w:t>
            </w:r>
            <w:r>
              <w:rPr>
                <w:rFonts w:ascii="Calibri" w:eastAsia="Calibri" w:hAnsi="Calibri" w:cs="Calibri"/>
                <w:sz w:val="21"/>
              </w:rPr>
              <w:t xml:space="preserve"> </w:t>
            </w:r>
          </w:p>
        </w:tc>
      </w:tr>
      <w:tr w:rsidR="005B67F8">
        <w:trPr>
          <w:trHeight w:val="492"/>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5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较差</w:t>
            </w:r>
            <w:r>
              <w:rPr>
                <w:rFonts w:cs="Calibri"/>
                <w:sz w:val="21"/>
              </w:rPr>
              <w:t xml:space="preserve"> </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2"/>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10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一般</w:t>
            </w:r>
            <w:r>
              <w:rPr>
                <w:rFonts w:cs="Calibri"/>
                <w:sz w:val="21"/>
              </w:rPr>
              <w:t xml:space="preserve"> </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2"/>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15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较好</w:t>
            </w:r>
            <w:r>
              <w:rPr>
                <w:rFonts w:cs="Calibri"/>
                <w:sz w:val="21"/>
              </w:rPr>
              <w:t xml:space="preserve"> </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2"/>
          <w:jc w:val="center"/>
        </w:trPr>
        <w:tc>
          <w:tcPr>
            <w:tcW w:w="0" w:type="auto"/>
            <w:vMerge/>
            <w:tcBorders>
              <w:top w:val="nil"/>
              <w:left w:val="single" w:sz="4" w:space="0" w:color="000000"/>
              <w:bottom w:val="single" w:sz="4" w:space="0" w:color="000000"/>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20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很好</w:t>
            </w:r>
            <w:r>
              <w:rPr>
                <w:rFonts w:cs="Calibri"/>
                <w:sz w:val="21"/>
              </w:rPr>
              <w:t xml:space="preserve"> </w:t>
            </w:r>
          </w:p>
        </w:tc>
        <w:tc>
          <w:tcPr>
            <w:tcW w:w="0" w:type="auto"/>
            <w:vMerge/>
            <w:tcBorders>
              <w:top w:val="nil"/>
              <w:left w:val="single" w:sz="4" w:space="0" w:color="000000"/>
              <w:bottom w:val="single" w:sz="4" w:space="0" w:color="000000"/>
              <w:right w:val="single" w:sz="4" w:space="0" w:color="000000"/>
            </w:tcBorders>
            <w:vAlign w:val="center"/>
          </w:tcPr>
          <w:p w:rsidR="005B67F8" w:rsidRDefault="005B67F8">
            <w:pPr>
              <w:spacing w:after="160"/>
              <w:ind w:firstLine="0"/>
            </w:pPr>
          </w:p>
        </w:tc>
      </w:tr>
      <w:tr w:rsidR="005B67F8">
        <w:trPr>
          <w:trHeight w:val="492"/>
          <w:jc w:val="center"/>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ind w:right="33" w:firstLine="0"/>
            </w:pPr>
            <w:r>
              <w:rPr>
                <w:rFonts w:cs="宋体" w:hint="eastAsia"/>
                <w:sz w:val="21"/>
              </w:rPr>
              <w:t>厨房、卫生间、阳台</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0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很差</w:t>
            </w:r>
            <w:r>
              <w:rPr>
                <w:rFonts w:cs="Calibri"/>
                <w:sz w:val="21"/>
              </w:rPr>
              <w:t xml:space="preserve"> </w:t>
            </w:r>
          </w:p>
        </w:tc>
        <w:tc>
          <w:tcPr>
            <w:tcW w:w="5183" w:type="dxa"/>
            <w:vMerge w:val="restart"/>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43"/>
              <w:ind w:firstLine="0"/>
            </w:pPr>
            <w:r>
              <w:rPr>
                <w:rFonts w:ascii="Calibri" w:eastAsia="Calibri" w:hAnsi="Calibri" w:cs="Calibri"/>
                <w:sz w:val="21"/>
              </w:rPr>
              <w:t>1.</w:t>
            </w:r>
            <w:r>
              <w:rPr>
                <w:rFonts w:ascii="宋体" w:eastAsia="宋体" w:hAnsi="宋体" w:cs="宋体" w:hint="eastAsia"/>
                <w:sz w:val="21"/>
              </w:rPr>
              <w:t>厨房干净卫生，无油渍，不堆放杂物；</w:t>
            </w:r>
            <w:r>
              <w:rPr>
                <w:rFonts w:ascii="Calibri" w:eastAsia="Calibri" w:hAnsi="Calibri" w:cs="Calibri"/>
                <w:sz w:val="21"/>
              </w:rPr>
              <w:t xml:space="preserve"> </w:t>
            </w:r>
          </w:p>
          <w:p w:rsidR="005B67F8" w:rsidRDefault="00EA45CE">
            <w:pPr>
              <w:spacing w:after="42"/>
              <w:ind w:firstLine="0"/>
            </w:pPr>
            <w:r>
              <w:rPr>
                <w:rFonts w:ascii="Calibri" w:eastAsia="Calibri" w:hAnsi="Calibri" w:cs="Calibri"/>
                <w:sz w:val="21"/>
              </w:rPr>
              <w:t>2.</w:t>
            </w:r>
            <w:r>
              <w:rPr>
                <w:rFonts w:ascii="宋体" w:eastAsia="宋体" w:hAnsi="宋体" w:cs="宋体" w:hint="eastAsia"/>
                <w:sz w:val="21"/>
              </w:rPr>
              <w:t>桌椅，家具摆放整齐；</w:t>
            </w:r>
            <w:r>
              <w:rPr>
                <w:rFonts w:ascii="Calibri" w:eastAsia="Calibri" w:hAnsi="Calibri" w:cs="Calibri"/>
                <w:sz w:val="21"/>
              </w:rPr>
              <w:t xml:space="preserve"> </w:t>
            </w:r>
          </w:p>
          <w:p w:rsidR="005B67F8" w:rsidRDefault="00EA45CE">
            <w:pPr>
              <w:spacing w:after="42"/>
              <w:ind w:firstLine="0"/>
            </w:pPr>
            <w:r>
              <w:rPr>
                <w:rFonts w:ascii="Calibri" w:eastAsia="Calibri" w:hAnsi="Calibri" w:cs="Calibri"/>
                <w:sz w:val="21"/>
              </w:rPr>
              <w:t>3.</w:t>
            </w:r>
            <w:r>
              <w:rPr>
                <w:rFonts w:ascii="宋体" w:eastAsia="宋体" w:hAnsi="宋体" w:cs="宋体" w:hint="eastAsia"/>
                <w:sz w:val="21"/>
              </w:rPr>
              <w:t>卫生间干净无异味；</w:t>
            </w:r>
            <w:r>
              <w:rPr>
                <w:rFonts w:ascii="Calibri" w:eastAsia="Calibri" w:hAnsi="Calibri" w:cs="Calibri"/>
                <w:sz w:val="21"/>
              </w:rPr>
              <w:t xml:space="preserve"> </w:t>
            </w:r>
          </w:p>
          <w:p w:rsidR="005B67F8" w:rsidRDefault="00EA45CE">
            <w:pPr>
              <w:spacing w:after="0"/>
              <w:ind w:firstLine="0"/>
            </w:pPr>
            <w:r>
              <w:rPr>
                <w:rFonts w:ascii="Calibri" w:eastAsia="Calibri" w:hAnsi="Calibri" w:cs="Calibri"/>
                <w:sz w:val="21"/>
              </w:rPr>
              <w:t>4.</w:t>
            </w:r>
            <w:r>
              <w:rPr>
                <w:rFonts w:ascii="宋体" w:eastAsia="宋体" w:hAnsi="宋体" w:cs="宋体" w:hint="eastAsia"/>
                <w:sz w:val="21"/>
              </w:rPr>
              <w:t>阳台整洁，无垃圾杂物。</w:t>
            </w:r>
            <w:r>
              <w:rPr>
                <w:rFonts w:ascii="Calibri" w:eastAsia="Calibri" w:hAnsi="Calibri" w:cs="Calibri"/>
                <w:sz w:val="21"/>
              </w:rPr>
              <w:t xml:space="preserve"> </w:t>
            </w:r>
          </w:p>
        </w:tc>
      </w:tr>
      <w:tr w:rsidR="005B67F8">
        <w:trPr>
          <w:trHeight w:val="492"/>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5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较差</w:t>
            </w:r>
            <w:r>
              <w:rPr>
                <w:rFonts w:cs="Calibri"/>
                <w:sz w:val="21"/>
              </w:rPr>
              <w:t xml:space="preserve"> </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2"/>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10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一般</w:t>
            </w:r>
            <w:r>
              <w:rPr>
                <w:rFonts w:cs="Calibri"/>
                <w:sz w:val="21"/>
              </w:rPr>
              <w:t xml:space="preserve"> </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2"/>
          <w:jc w:val="center"/>
        </w:trPr>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15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较好</w:t>
            </w:r>
            <w:r>
              <w:rPr>
                <w:rFonts w:cs="Calibri"/>
                <w:sz w:val="21"/>
              </w:rPr>
              <w:t xml:space="preserve"> </w:t>
            </w:r>
          </w:p>
        </w:tc>
        <w:tc>
          <w:tcPr>
            <w:tcW w:w="0" w:type="auto"/>
            <w:vMerge/>
            <w:tcBorders>
              <w:top w:val="nil"/>
              <w:left w:val="single" w:sz="4" w:space="0" w:color="000000"/>
              <w:bottom w:val="nil"/>
              <w:right w:val="single" w:sz="4" w:space="0" w:color="000000"/>
            </w:tcBorders>
            <w:vAlign w:val="center"/>
          </w:tcPr>
          <w:p w:rsidR="005B67F8" w:rsidRDefault="005B67F8">
            <w:pPr>
              <w:spacing w:after="160"/>
              <w:ind w:firstLine="0"/>
            </w:pPr>
          </w:p>
        </w:tc>
      </w:tr>
      <w:tr w:rsidR="005B67F8">
        <w:trPr>
          <w:trHeight w:val="492"/>
          <w:jc w:val="center"/>
        </w:trPr>
        <w:tc>
          <w:tcPr>
            <w:tcW w:w="0" w:type="auto"/>
            <w:vMerge/>
            <w:tcBorders>
              <w:top w:val="nil"/>
              <w:left w:val="single" w:sz="4" w:space="0" w:color="000000"/>
              <w:bottom w:val="single" w:sz="4" w:space="0" w:color="000000"/>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20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很好</w:t>
            </w:r>
            <w:r>
              <w:rPr>
                <w:rFonts w:cs="Calibri"/>
                <w:sz w:val="21"/>
              </w:rPr>
              <w:t xml:space="preserve"> </w:t>
            </w:r>
          </w:p>
        </w:tc>
        <w:tc>
          <w:tcPr>
            <w:tcW w:w="0" w:type="auto"/>
            <w:vMerge/>
            <w:tcBorders>
              <w:top w:val="nil"/>
              <w:left w:val="single" w:sz="4" w:space="0" w:color="000000"/>
              <w:bottom w:val="single" w:sz="4" w:space="0" w:color="000000"/>
              <w:right w:val="single" w:sz="4" w:space="0" w:color="000000"/>
            </w:tcBorders>
            <w:vAlign w:val="center"/>
          </w:tcPr>
          <w:p w:rsidR="005B67F8" w:rsidRDefault="005B67F8">
            <w:pPr>
              <w:spacing w:after="160"/>
              <w:ind w:firstLine="0"/>
            </w:pPr>
          </w:p>
        </w:tc>
      </w:tr>
      <w:tr w:rsidR="005B67F8">
        <w:trPr>
          <w:trHeight w:val="492"/>
          <w:jc w:val="center"/>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ind w:right="33" w:firstLine="0"/>
            </w:pPr>
            <w:r>
              <w:rPr>
                <w:rFonts w:cs="宋体" w:hint="eastAsia"/>
                <w:sz w:val="21"/>
              </w:rPr>
              <w:t>有无违章电器或宠物</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C </w:t>
            </w:r>
            <w:r>
              <w:rPr>
                <w:rFonts w:cs="微软雅黑" w:hint="eastAsia"/>
                <w:sz w:val="21"/>
              </w:rPr>
              <w:t>类</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有</w:t>
            </w:r>
            <w:r>
              <w:rPr>
                <w:rFonts w:cs="Calibri"/>
                <w:sz w:val="21"/>
              </w:rPr>
              <w:t xml:space="preserve"> </w:t>
            </w:r>
          </w:p>
        </w:tc>
        <w:tc>
          <w:tcPr>
            <w:tcW w:w="5183" w:type="dxa"/>
            <w:vMerge w:val="restart"/>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14" w:line="284" w:lineRule="auto"/>
              <w:ind w:firstLine="0"/>
            </w:pPr>
            <w:r>
              <w:rPr>
                <w:rFonts w:ascii="Calibri" w:eastAsia="Calibri" w:hAnsi="Calibri" w:cs="Calibri"/>
                <w:sz w:val="21"/>
              </w:rPr>
              <w:t>1.</w:t>
            </w:r>
            <w:r>
              <w:rPr>
                <w:rFonts w:ascii="宋体" w:eastAsia="宋体" w:hAnsi="宋体" w:cs="宋体" w:hint="eastAsia"/>
                <w:sz w:val="21"/>
              </w:rPr>
              <w:t>有无洗衣机、电冰箱、电磁炉、电饭煲、热得快、电熨斗等大功率电器（有独立厨房的公寓除外）以及乱拉电线现象；</w:t>
            </w:r>
            <w:r>
              <w:rPr>
                <w:rFonts w:ascii="Calibri" w:eastAsia="Calibri" w:hAnsi="Calibri" w:cs="Calibri"/>
                <w:sz w:val="21"/>
              </w:rPr>
              <w:t xml:space="preserve"> </w:t>
            </w:r>
          </w:p>
          <w:p w:rsidR="005B67F8" w:rsidRDefault="00EA45CE">
            <w:pPr>
              <w:spacing w:after="0"/>
              <w:ind w:firstLine="0"/>
            </w:pPr>
            <w:r>
              <w:rPr>
                <w:rFonts w:ascii="Calibri" w:eastAsia="Calibri" w:hAnsi="Calibri" w:cs="Calibri"/>
                <w:sz w:val="21"/>
              </w:rPr>
              <w:t>2.</w:t>
            </w:r>
            <w:r>
              <w:rPr>
                <w:rFonts w:ascii="宋体" w:eastAsia="宋体" w:hAnsi="宋体" w:cs="宋体" w:hint="eastAsia"/>
                <w:sz w:val="21"/>
              </w:rPr>
              <w:t>有无饲养的宠物（猫、狗、蜥蜴等）。</w:t>
            </w:r>
            <w:r>
              <w:rPr>
                <w:rFonts w:ascii="Calibri" w:eastAsia="Calibri" w:hAnsi="Calibri" w:cs="Calibri"/>
                <w:sz w:val="21"/>
              </w:rPr>
              <w:t xml:space="preserve"> </w:t>
            </w:r>
          </w:p>
        </w:tc>
      </w:tr>
      <w:tr w:rsidR="005B67F8">
        <w:trPr>
          <w:trHeight w:val="936"/>
          <w:jc w:val="center"/>
        </w:trPr>
        <w:tc>
          <w:tcPr>
            <w:tcW w:w="0" w:type="auto"/>
            <w:vMerge/>
            <w:tcBorders>
              <w:top w:val="nil"/>
              <w:left w:val="single" w:sz="4" w:space="0" w:color="000000"/>
              <w:bottom w:val="single" w:sz="4" w:space="0" w:color="000000"/>
              <w:right w:val="single" w:sz="4" w:space="0" w:color="000000"/>
            </w:tcBorders>
            <w:vAlign w:val="center"/>
          </w:tcPr>
          <w:p w:rsidR="005B67F8" w:rsidRDefault="005B67F8">
            <w:pPr>
              <w:spacing w:after="160"/>
              <w:ind w:firstLine="0"/>
            </w:pP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Calibri"/>
                <w:sz w:val="21"/>
              </w:rPr>
              <w:t xml:space="preserve">20 </w:t>
            </w:r>
            <w:r>
              <w:rPr>
                <w:rFonts w:cs="微软雅黑" w:hint="eastAsia"/>
                <w:sz w:val="21"/>
              </w:rPr>
              <w:t>分</w:t>
            </w:r>
            <w:r>
              <w:rPr>
                <w:rFonts w:cs="Calibri"/>
                <w:sz w:val="21"/>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B67F8" w:rsidRDefault="00EA45CE">
            <w:pPr>
              <w:spacing w:after="0" w:line="240" w:lineRule="auto"/>
              <w:ind w:right="139" w:firstLine="0"/>
              <w:jc w:val="center"/>
              <w:rPr>
                <w:rFonts w:cs="Calibri"/>
                <w:sz w:val="21"/>
              </w:rPr>
            </w:pPr>
            <w:r>
              <w:rPr>
                <w:rFonts w:cs="微软雅黑" w:hint="eastAsia"/>
                <w:sz w:val="21"/>
              </w:rPr>
              <w:t>无</w:t>
            </w:r>
            <w:r>
              <w:rPr>
                <w:rFonts w:cs="Calibri"/>
                <w:sz w:val="21"/>
              </w:rPr>
              <w:t xml:space="preserve"> </w:t>
            </w:r>
          </w:p>
        </w:tc>
        <w:tc>
          <w:tcPr>
            <w:tcW w:w="0" w:type="auto"/>
            <w:vMerge/>
            <w:tcBorders>
              <w:top w:val="nil"/>
              <w:left w:val="single" w:sz="4" w:space="0" w:color="000000"/>
              <w:bottom w:val="single" w:sz="4" w:space="0" w:color="000000"/>
              <w:right w:val="single" w:sz="4" w:space="0" w:color="000000"/>
            </w:tcBorders>
            <w:vAlign w:val="center"/>
          </w:tcPr>
          <w:p w:rsidR="005B67F8" w:rsidRDefault="005B67F8">
            <w:pPr>
              <w:spacing w:after="160"/>
              <w:ind w:firstLine="0"/>
            </w:pPr>
          </w:p>
        </w:tc>
      </w:tr>
    </w:tbl>
    <w:p w:rsidR="005B67F8" w:rsidRDefault="005B67F8">
      <w:pPr>
        <w:spacing w:line="312" w:lineRule="auto"/>
        <w:ind w:left="-17" w:firstLineChars="200" w:firstLine="600"/>
      </w:pPr>
    </w:p>
    <w:p w:rsidR="005B67F8" w:rsidRDefault="00EA45CE">
      <w:pPr>
        <w:spacing w:line="312" w:lineRule="auto"/>
        <w:ind w:left="-17" w:firstLineChars="200" w:firstLine="560"/>
        <w:rPr>
          <w:rFonts w:ascii="黑体" w:eastAsia="黑体" w:hAnsi="黑体" w:cs="黑体"/>
          <w:sz w:val="28"/>
          <w:szCs w:val="21"/>
        </w:rPr>
      </w:pPr>
      <w:r>
        <w:rPr>
          <w:rFonts w:ascii="黑体" w:eastAsia="黑体" w:hAnsi="黑体" w:cs="黑体" w:hint="eastAsia"/>
          <w:sz w:val="28"/>
          <w:szCs w:val="21"/>
        </w:rPr>
        <w:t>四、</w:t>
      </w:r>
      <w:r>
        <w:rPr>
          <w:rFonts w:ascii="黑体" w:eastAsia="黑体" w:hAnsi="黑体" w:cs="黑体"/>
          <w:sz w:val="28"/>
          <w:szCs w:val="21"/>
        </w:rPr>
        <w:t>检查人员组成</w:t>
      </w:r>
    </w:p>
    <w:p w:rsidR="005B67F8" w:rsidRDefault="00EA45CE">
      <w:pPr>
        <w:spacing w:line="312" w:lineRule="auto"/>
        <w:ind w:left="-17" w:firstLineChars="200" w:firstLine="560"/>
        <w:rPr>
          <w:sz w:val="28"/>
          <w:szCs w:val="21"/>
        </w:rPr>
      </w:pPr>
      <w:r>
        <w:rPr>
          <w:sz w:val="28"/>
          <w:szCs w:val="21"/>
        </w:rPr>
        <w:t>检查人员由合肥物质院研究生处、</w:t>
      </w:r>
      <w:r>
        <w:rPr>
          <w:rFonts w:hint="eastAsia"/>
          <w:sz w:val="28"/>
          <w:szCs w:val="21"/>
        </w:rPr>
        <w:t>安全保密处、</w:t>
      </w:r>
      <w:r>
        <w:rPr>
          <w:sz w:val="28"/>
          <w:szCs w:val="21"/>
        </w:rPr>
        <w:t>服务中心、院研会学生干部、各科研单元研会学生干部和学生党支部成员等代表组成。</w:t>
      </w:r>
    </w:p>
    <w:p w:rsidR="005B67F8" w:rsidRDefault="00EA45CE">
      <w:pPr>
        <w:spacing w:line="312" w:lineRule="auto"/>
        <w:ind w:left="-17" w:firstLineChars="200" w:firstLine="560"/>
        <w:rPr>
          <w:rFonts w:ascii="黑体" w:eastAsia="黑体" w:hAnsi="黑体" w:cs="黑体"/>
          <w:sz w:val="28"/>
          <w:szCs w:val="21"/>
        </w:rPr>
      </w:pPr>
      <w:r>
        <w:rPr>
          <w:rFonts w:ascii="黑体" w:eastAsia="黑体" w:hAnsi="黑体" w:cs="黑体"/>
          <w:sz w:val="28"/>
          <w:szCs w:val="21"/>
        </w:rPr>
        <w:t>五、检查步骤</w:t>
      </w:r>
    </w:p>
    <w:p w:rsidR="005B67F8" w:rsidRDefault="00EA45CE">
      <w:pPr>
        <w:spacing w:line="312" w:lineRule="auto"/>
        <w:ind w:left="-17" w:firstLineChars="200" w:firstLine="560"/>
        <w:rPr>
          <w:sz w:val="28"/>
          <w:szCs w:val="21"/>
        </w:rPr>
      </w:pPr>
      <w:r>
        <w:rPr>
          <w:rFonts w:hint="eastAsia"/>
          <w:sz w:val="28"/>
          <w:szCs w:val="21"/>
        </w:rPr>
        <w:t>（一）</w:t>
      </w:r>
      <w:r>
        <w:rPr>
          <w:sz w:val="28"/>
          <w:szCs w:val="21"/>
        </w:rPr>
        <w:t>研究生处发布检查通知</w:t>
      </w:r>
      <w:r>
        <w:rPr>
          <w:rFonts w:hint="eastAsia"/>
          <w:sz w:val="28"/>
          <w:szCs w:val="21"/>
        </w:rPr>
        <w:t>。</w:t>
      </w:r>
    </w:p>
    <w:p w:rsidR="005B67F8" w:rsidRDefault="00EA45CE">
      <w:pPr>
        <w:spacing w:line="312" w:lineRule="auto"/>
        <w:ind w:left="-17" w:firstLineChars="200" w:firstLine="560"/>
        <w:rPr>
          <w:sz w:val="28"/>
          <w:szCs w:val="21"/>
        </w:rPr>
      </w:pPr>
      <w:r>
        <w:rPr>
          <w:rFonts w:hint="eastAsia"/>
          <w:sz w:val="28"/>
          <w:szCs w:val="21"/>
        </w:rPr>
        <w:t>（二）</w:t>
      </w:r>
      <w:r>
        <w:rPr>
          <w:sz w:val="28"/>
          <w:szCs w:val="21"/>
        </w:rPr>
        <w:t>申报</w:t>
      </w:r>
      <w:r>
        <w:rPr>
          <w:sz w:val="28"/>
          <w:szCs w:val="21"/>
        </w:rPr>
        <w:t>A</w:t>
      </w:r>
      <w:r>
        <w:rPr>
          <w:sz w:val="28"/>
          <w:szCs w:val="21"/>
        </w:rPr>
        <w:t>类宿舍的学生可向所在公寓宿管提出</w:t>
      </w:r>
      <w:r>
        <w:rPr>
          <w:sz w:val="28"/>
          <w:szCs w:val="21"/>
        </w:rPr>
        <w:t>A</w:t>
      </w:r>
      <w:r>
        <w:rPr>
          <w:sz w:val="28"/>
          <w:szCs w:val="21"/>
        </w:rPr>
        <w:t>类检查申请</w:t>
      </w:r>
      <w:r>
        <w:rPr>
          <w:rFonts w:hint="eastAsia"/>
          <w:sz w:val="28"/>
          <w:szCs w:val="21"/>
        </w:rPr>
        <w:t>。</w:t>
      </w:r>
    </w:p>
    <w:p w:rsidR="005B67F8" w:rsidRDefault="00EA45CE">
      <w:pPr>
        <w:spacing w:line="312" w:lineRule="auto"/>
        <w:ind w:left="-17" w:firstLineChars="200" w:firstLine="560"/>
        <w:rPr>
          <w:sz w:val="28"/>
          <w:szCs w:val="21"/>
        </w:rPr>
      </w:pPr>
      <w:r>
        <w:rPr>
          <w:rFonts w:hint="eastAsia"/>
          <w:sz w:val="28"/>
          <w:szCs w:val="21"/>
        </w:rPr>
        <w:lastRenderedPageBreak/>
        <w:t>（三）</w:t>
      </w:r>
      <w:r>
        <w:rPr>
          <w:sz w:val="28"/>
          <w:szCs w:val="21"/>
        </w:rPr>
        <w:t>研究生处组织老师和学生代表形成若干检查小组，在统一时间对各区域宿舍进行随机抽查。申报</w:t>
      </w:r>
      <w:r>
        <w:rPr>
          <w:sz w:val="28"/>
          <w:szCs w:val="21"/>
        </w:rPr>
        <w:t>A</w:t>
      </w:r>
      <w:r>
        <w:rPr>
          <w:sz w:val="28"/>
          <w:szCs w:val="21"/>
        </w:rPr>
        <w:t>类的宿舍为必查对象，上次检查中确定为</w:t>
      </w:r>
      <w:r>
        <w:rPr>
          <w:sz w:val="28"/>
          <w:szCs w:val="21"/>
        </w:rPr>
        <w:t>C</w:t>
      </w:r>
      <w:r>
        <w:rPr>
          <w:sz w:val="28"/>
          <w:szCs w:val="21"/>
        </w:rPr>
        <w:t>类的宿舍为重点抽查对象</w:t>
      </w:r>
      <w:r>
        <w:rPr>
          <w:rFonts w:hint="eastAsia"/>
          <w:sz w:val="28"/>
          <w:szCs w:val="21"/>
        </w:rPr>
        <w:t>。</w:t>
      </w:r>
    </w:p>
    <w:p w:rsidR="005B67F8" w:rsidRDefault="00EA45CE">
      <w:pPr>
        <w:spacing w:line="312" w:lineRule="auto"/>
        <w:ind w:left="-17" w:firstLineChars="200" w:firstLine="560"/>
        <w:rPr>
          <w:sz w:val="28"/>
          <w:szCs w:val="21"/>
        </w:rPr>
      </w:pPr>
      <w:r>
        <w:rPr>
          <w:rFonts w:hint="eastAsia"/>
          <w:sz w:val="28"/>
          <w:szCs w:val="21"/>
        </w:rPr>
        <w:t>（四）</w:t>
      </w:r>
      <w:r>
        <w:rPr>
          <w:sz w:val="28"/>
          <w:szCs w:val="21"/>
        </w:rPr>
        <w:t>各检查小组成员根据评分标准分别打分</w:t>
      </w:r>
      <w:r>
        <w:rPr>
          <w:rFonts w:hint="eastAsia"/>
          <w:sz w:val="28"/>
          <w:szCs w:val="21"/>
        </w:rPr>
        <w:t>。</w:t>
      </w:r>
    </w:p>
    <w:p w:rsidR="005B67F8" w:rsidRDefault="00EA45CE">
      <w:pPr>
        <w:spacing w:line="312" w:lineRule="auto"/>
        <w:ind w:left="-17" w:firstLineChars="200" w:firstLine="560"/>
        <w:rPr>
          <w:sz w:val="28"/>
          <w:szCs w:val="21"/>
        </w:rPr>
      </w:pPr>
      <w:r>
        <w:rPr>
          <w:rFonts w:hint="eastAsia"/>
          <w:sz w:val="28"/>
          <w:szCs w:val="21"/>
        </w:rPr>
        <w:t>（五）</w:t>
      </w:r>
      <w:r>
        <w:rPr>
          <w:sz w:val="28"/>
          <w:szCs w:val="21"/>
        </w:rPr>
        <w:t>研究生处统计数据，按照得分高低和评选比例，确定</w:t>
      </w:r>
      <w:r>
        <w:rPr>
          <w:sz w:val="28"/>
          <w:szCs w:val="21"/>
        </w:rPr>
        <w:t>A</w:t>
      </w:r>
      <w:r>
        <w:rPr>
          <w:sz w:val="28"/>
          <w:szCs w:val="21"/>
        </w:rPr>
        <w:t>、</w:t>
      </w:r>
      <w:r>
        <w:rPr>
          <w:sz w:val="28"/>
          <w:szCs w:val="21"/>
        </w:rPr>
        <w:t>B</w:t>
      </w:r>
      <w:r>
        <w:rPr>
          <w:rFonts w:hint="eastAsia"/>
          <w:sz w:val="28"/>
          <w:szCs w:val="21"/>
        </w:rPr>
        <w:t>、</w:t>
      </w:r>
      <w:r>
        <w:rPr>
          <w:sz w:val="28"/>
          <w:szCs w:val="21"/>
        </w:rPr>
        <w:t>C</w:t>
      </w:r>
      <w:r>
        <w:rPr>
          <w:sz w:val="28"/>
          <w:szCs w:val="21"/>
        </w:rPr>
        <w:t>三类宿舍等级，并对获得</w:t>
      </w:r>
      <w:r>
        <w:rPr>
          <w:sz w:val="28"/>
          <w:szCs w:val="21"/>
        </w:rPr>
        <w:t>A</w:t>
      </w:r>
      <w:r>
        <w:rPr>
          <w:sz w:val="28"/>
          <w:szCs w:val="21"/>
        </w:rPr>
        <w:t>类和</w:t>
      </w:r>
      <w:r>
        <w:rPr>
          <w:sz w:val="28"/>
          <w:szCs w:val="21"/>
        </w:rPr>
        <w:t>C</w:t>
      </w:r>
      <w:r>
        <w:rPr>
          <w:sz w:val="28"/>
          <w:szCs w:val="21"/>
        </w:rPr>
        <w:t>类的宿舍进行公示</w:t>
      </w:r>
      <w:r>
        <w:rPr>
          <w:rFonts w:hint="eastAsia"/>
          <w:sz w:val="28"/>
          <w:szCs w:val="21"/>
        </w:rPr>
        <w:t>，</w:t>
      </w:r>
      <w:r>
        <w:rPr>
          <w:sz w:val="28"/>
          <w:szCs w:val="21"/>
        </w:rPr>
        <w:t>公示期为五天，公示无异议则发布正式检查结果通知</w:t>
      </w:r>
      <w:r>
        <w:rPr>
          <w:rFonts w:hint="eastAsia"/>
          <w:sz w:val="28"/>
          <w:szCs w:val="21"/>
        </w:rPr>
        <w:t>。</w:t>
      </w:r>
    </w:p>
    <w:p w:rsidR="005B67F8" w:rsidRDefault="00EA45CE">
      <w:pPr>
        <w:spacing w:line="312" w:lineRule="auto"/>
        <w:ind w:left="-17" w:firstLineChars="200" w:firstLine="560"/>
        <w:rPr>
          <w:sz w:val="28"/>
          <w:szCs w:val="21"/>
        </w:rPr>
      </w:pPr>
      <w:r>
        <w:rPr>
          <w:rFonts w:ascii="黑体" w:eastAsia="黑体" w:hAnsi="黑体" w:cs="黑体"/>
          <w:sz w:val="28"/>
          <w:szCs w:val="21"/>
        </w:rPr>
        <w:t>六、检查结果及奖惩办法</w:t>
      </w:r>
    </w:p>
    <w:p w:rsidR="005B67F8" w:rsidRDefault="00EA45CE">
      <w:pPr>
        <w:spacing w:line="312" w:lineRule="auto"/>
        <w:ind w:left="-17" w:firstLineChars="200" w:firstLine="560"/>
        <w:rPr>
          <w:sz w:val="28"/>
          <w:szCs w:val="21"/>
        </w:rPr>
      </w:pPr>
      <w:r>
        <w:rPr>
          <w:rFonts w:hint="eastAsia"/>
          <w:sz w:val="28"/>
          <w:szCs w:val="21"/>
        </w:rPr>
        <w:t>（一）</w:t>
      </w:r>
      <w:r>
        <w:rPr>
          <w:sz w:val="28"/>
          <w:szCs w:val="21"/>
        </w:rPr>
        <w:t xml:space="preserve">A </w:t>
      </w:r>
      <w:r>
        <w:rPr>
          <w:sz w:val="28"/>
          <w:szCs w:val="21"/>
        </w:rPr>
        <w:t>类宿舍总分不低于</w:t>
      </w:r>
      <w:r>
        <w:rPr>
          <w:sz w:val="28"/>
          <w:szCs w:val="21"/>
        </w:rPr>
        <w:t>80</w:t>
      </w:r>
      <w:r>
        <w:rPr>
          <w:sz w:val="28"/>
          <w:szCs w:val="21"/>
        </w:rPr>
        <w:t>分</w:t>
      </w:r>
      <w:r>
        <w:rPr>
          <w:rFonts w:hint="eastAsia"/>
          <w:sz w:val="28"/>
          <w:szCs w:val="21"/>
        </w:rPr>
        <w:t>，</w:t>
      </w:r>
      <w:r>
        <w:rPr>
          <w:sz w:val="28"/>
          <w:szCs w:val="21"/>
        </w:rPr>
        <w:t>评选比例约</w:t>
      </w:r>
      <w:r>
        <w:rPr>
          <w:sz w:val="28"/>
          <w:szCs w:val="21"/>
        </w:rPr>
        <w:t>占所在宿舍区域被抽查总数的</w:t>
      </w:r>
      <w:r>
        <w:rPr>
          <w:sz w:val="28"/>
          <w:szCs w:val="21"/>
        </w:rPr>
        <w:t>10%</w:t>
      </w:r>
      <w:r>
        <w:rPr>
          <w:sz w:val="28"/>
          <w:szCs w:val="21"/>
        </w:rPr>
        <w:t>左右，</w:t>
      </w:r>
      <w:r>
        <w:rPr>
          <w:sz w:val="28"/>
          <w:szCs w:val="21"/>
        </w:rPr>
        <w:t>C</w:t>
      </w:r>
      <w:r>
        <w:rPr>
          <w:sz w:val="28"/>
          <w:szCs w:val="21"/>
        </w:rPr>
        <w:t>类宿舍总分低于</w:t>
      </w:r>
      <w:r>
        <w:rPr>
          <w:sz w:val="28"/>
          <w:szCs w:val="21"/>
        </w:rPr>
        <w:t>60</w:t>
      </w:r>
      <w:r>
        <w:rPr>
          <w:sz w:val="28"/>
          <w:szCs w:val="21"/>
        </w:rPr>
        <w:t>分，评选比例约占所在宿舍区域被抽查总数的</w:t>
      </w:r>
      <w:r>
        <w:rPr>
          <w:sz w:val="28"/>
          <w:szCs w:val="21"/>
        </w:rPr>
        <w:t>10%</w:t>
      </w:r>
      <w:r>
        <w:rPr>
          <w:sz w:val="28"/>
          <w:szCs w:val="21"/>
        </w:rPr>
        <w:t>左右，其余为</w:t>
      </w:r>
      <w:r>
        <w:rPr>
          <w:sz w:val="28"/>
          <w:szCs w:val="21"/>
        </w:rPr>
        <w:t>B</w:t>
      </w:r>
      <w:r>
        <w:rPr>
          <w:sz w:val="28"/>
          <w:szCs w:val="21"/>
        </w:rPr>
        <w:t>类宿舍</w:t>
      </w:r>
      <w:r>
        <w:rPr>
          <w:rFonts w:hint="eastAsia"/>
          <w:sz w:val="28"/>
          <w:szCs w:val="21"/>
        </w:rPr>
        <w:t>，各类宿舍占比将依据检查实际情况微调</w:t>
      </w:r>
      <w:r>
        <w:rPr>
          <w:sz w:val="28"/>
          <w:szCs w:val="21"/>
        </w:rPr>
        <w:t>。其中</w:t>
      </w:r>
      <w:r>
        <w:rPr>
          <w:sz w:val="28"/>
          <w:szCs w:val="21"/>
        </w:rPr>
        <w:t>A</w:t>
      </w:r>
      <w:r>
        <w:rPr>
          <w:sz w:val="28"/>
          <w:szCs w:val="21"/>
        </w:rPr>
        <w:t>类宿舍采取自愿申报原则，欲申报</w:t>
      </w:r>
      <w:r>
        <w:rPr>
          <w:sz w:val="28"/>
          <w:szCs w:val="21"/>
        </w:rPr>
        <w:t>A</w:t>
      </w:r>
      <w:r>
        <w:rPr>
          <w:sz w:val="28"/>
          <w:szCs w:val="21"/>
        </w:rPr>
        <w:t>类宿舍的研究生需在检查通知要求的时间节点前向各公寓楼管提交书面申请。</w:t>
      </w:r>
      <w:r>
        <w:rPr>
          <w:sz w:val="28"/>
          <w:szCs w:val="21"/>
        </w:rPr>
        <w:t xml:space="preserve"> </w:t>
      </w:r>
    </w:p>
    <w:p w:rsidR="005B67F8" w:rsidRDefault="00EA45CE">
      <w:pPr>
        <w:spacing w:line="312" w:lineRule="auto"/>
        <w:ind w:left="-17" w:firstLineChars="200" w:firstLine="560"/>
        <w:rPr>
          <w:sz w:val="28"/>
          <w:szCs w:val="21"/>
        </w:rPr>
      </w:pPr>
      <w:r>
        <w:rPr>
          <w:rFonts w:hint="eastAsia"/>
          <w:sz w:val="28"/>
          <w:szCs w:val="21"/>
        </w:rPr>
        <w:t>（二）</w:t>
      </w:r>
      <w:r>
        <w:rPr>
          <w:sz w:val="28"/>
          <w:szCs w:val="21"/>
        </w:rPr>
        <w:t>检查结果通知发布的次月起，</w:t>
      </w:r>
      <w:r>
        <w:rPr>
          <w:rFonts w:hint="eastAsia"/>
          <w:sz w:val="28"/>
          <w:szCs w:val="21"/>
        </w:rPr>
        <w:t>奖励免收</w:t>
      </w:r>
      <w:r>
        <w:rPr>
          <w:sz w:val="28"/>
          <w:szCs w:val="21"/>
        </w:rPr>
        <w:t>被评为</w:t>
      </w:r>
      <w:r>
        <w:rPr>
          <w:sz w:val="28"/>
          <w:szCs w:val="21"/>
        </w:rPr>
        <w:t>A</w:t>
      </w:r>
      <w:r>
        <w:rPr>
          <w:sz w:val="28"/>
          <w:szCs w:val="21"/>
        </w:rPr>
        <w:t>类宿舍成员</w:t>
      </w:r>
      <w:r>
        <w:rPr>
          <w:rFonts w:hint="eastAsia"/>
          <w:sz w:val="28"/>
          <w:szCs w:val="21"/>
        </w:rPr>
        <w:t>一年的住宿费</w:t>
      </w:r>
      <w:r>
        <w:rPr>
          <w:sz w:val="28"/>
          <w:szCs w:val="21"/>
        </w:rPr>
        <w:t>，</w:t>
      </w:r>
      <w:r>
        <w:rPr>
          <w:rFonts w:hint="eastAsia"/>
          <w:sz w:val="28"/>
          <w:szCs w:val="21"/>
        </w:rPr>
        <w:t>满一年</w:t>
      </w:r>
      <w:r>
        <w:rPr>
          <w:sz w:val="28"/>
          <w:szCs w:val="21"/>
        </w:rPr>
        <w:t>后再重新</w:t>
      </w:r>
      <w:r>
        <w:rPr>
          <w:rFonts w:hint="eastAsia"/>
          <w:sz w:val="28"/>
          <w:szCs w:val="21"/>
        </w:rPr>
        <w:t>收费</w:t>
      </w:r>
      <w:r>
        <w:rPr>
          <w:sz w:val="28"/>
          <w:szCs w:val="21"/>
        </w:rPr>
        <w:t>；被评为</w:t>
      </w:r>
      <w:r>
        <w:rPr>
          <w:sz w:val="28"/>
          <w:szCs w:val="21"/>
        </w:rPr>
        <w:t>B</w:t>
      </w:r>
      <w:r>
        <w:rPr>
          <w:sz w:val="28"/>
          <w:szCs w:val="21"/>
        </w:rPr>
        <w:t>类的宿舍不处罚，不奖励，之前为</w:t>
      </w:r>
      <w:r>
        <w:rPr>
          <w:sz w:val="28"/>
          <w:szCs w:val="21"/>
        </w:rPr>
        <w:t>A</w:t>
      </w:r>
      <w:r>
        <w:rPr>
          <w:sz w:val="28"/>
          <w:szCs w:val="21"/>
        </w:rPr>
        <w:t>类，此次被评为</w:t>
      </w:r>
      <w:r>
        <w:rPr>
          <w:sz w:val="28"/>
          <w:szCs w:val="21"/>
        </w:rPr>
        <w:t>B</w:t>
      </w:r>
      <w:r>
        <w:rPr>
          <w:sz w:val="28"/>
          <w:szCs w:val="21"/>
        </w:rPr>
        <w:t>或</w:t>
      </w:r>
      <w:r>
        <w:rPr>
          <w:sz w:val="28"/>
          <w:szCs w:val="21"/>
        </w:rPr>
        <w:t>C</w:t>
      </w:r>
      <w:r>
        <w:rPr>
          <w:sz w:val="28"/>
          <w:szCs w:val="21"/>
        </w:rPr>
        <w:t>类的宿舍，减免政策将即时终止，住宿费恢复正常标准；被评为</w:t>
      </w:r>
      <w:r>
        <w:rPr>
          <w:sz w:val="28"/>
          <w:szCs w:val="21"/>
        </w:rPr>
        <w:t>C</w:t>
      </w:r>
      <w:r>
        <w:rPr>
          <w:sz w:val="28"/>
          <w:szCs w:val="21"/>
        </w:rPr>
        <w:t>类的宿舍，将被要求一周内完成整改，</w:t>
      </w:r>
      <w:r>
        <w:rPr>
          <w:rFonts w:hint="eastAsia"/>
          <w:sz w:val="28"/>
          <w:szCs w:val="21"/>
        </w:rPr>
        <w:t>进行</w:t>
      </w:r>
      <w:r>
        <w:rPr>
          <w:sz w:val="28"/>
          <w:szCs w:val="21"/>
        </w:rPr>
        <w:t>检查复核，通过复核检查的，将不再给予惩戒，但评级不变</w:t>
      </w:r>
      <w:r>
        <w:rPr>
          <w:sz w:val="28"/>
          <w:szCs w:val="21"/>
        </w:rPr>
        <w:t>,</w:t>
      </w:r>
      <w:r>
        <w:rPr>
          <w:sz w:val="28"/>
          <w:szCs w:val="21"/>
        </w:rPr>
        <w:t>仍未通过复核检查的，将取消该宿舍所有成员一个年度内（自检查结果发布之日起计算）参与</w:t>
      </w:r>
      <w:r>
        <w:rPr>
          <w:rFonts w:hint="eastAsia"/>
          <w:sz w:val="28"/>
          <w:szCs w:val="21"/>
        </w:rPr>
        <w:t>所有</w:t>
      </w:r>
      <w:r>
        <w:rPr>
          <w:sz w:val="28"/>
          <w:szCs w:val="21"/>
        </w:rPr>
        <w:t>评奖评优的资格（包括一等学业奖学金、国家奖学金、优秀团员、优秀党员、优秀学生干部及其他奖学金或荣誉称号等）；对拒不整改且情节严重者将给予警告或记过处分，并记录于学生档案</w:t>
      </w:r>
      <w:r>
        <w:rPr>
          <w:rFonts w:hint="eastAsia"/>
          <w:sz w:val="28"/>
          <w:szCs w:val="21"/>
        </w:rPr>
        <w:t>。</w:t>
      </w:r>
    </w:p>
    <w:p w:rsidR="005B67F8" w:rsidRDefault="00EA45CE">
      <w:pPr>
        <w:spacing w:line="312" w:lineRule="auto"/>
        <w:ind w:left="-17" w:firstLineChars="200" w:firstLine="560"/>
        <w:rPr>
          <w:sz w:val="28"/>
          <w:szCs w:val="21"/>
        </w:rPr>
      </w:pPr>
      <w:r>
        <w:rPr>
          <w:rFonts w:hint="eastAsia"/>
          <w:sz w:val="28"/>
          <w:szCs w:val="21"/>
        </w:rPr>
        <w:t>（三）</w:t>
      </w:r>
      <w:r>
        <w:rPr>
          <w:sz w:val="28"/>
          <w:szCs w:val="21"/>
        </w:rPr>
        <w:t>宿舍评级公布后的一个年度内</w:t>
      </w:r>
      <w:r>
        <w:rPr>
          <w:sz w:val="28"/>
          <w:szCs w:val="21"/>
        </w:rPr>
        <w:t>,</w:t>
      </w:r>
      <w:r>
        <w:rPr>
          <w:sz w:val="28"/>
          <w:szCs w:val="21"/>
        </w:rPr>
        <w:t>如在后续</w:t>
      </w:r>
      <w:r>
        <w:rPr>
          <w:sz w:val="28"/>
          <w:szCs w:val="21"/>
        </w:rPr>
        <w:t>开展的检查工作中发现不符合</w:t>
      </w:r>
      <w:r>
        <w:rPr>
          <w:sz w:val="28"/>
          <w:szCs w:val="21"/>
        </w:rPr>
        <w:t>A</w:t>
      </w:r>
      <w:r>
        <w:rPr>
          <w:sz w:val="28"/>
          <w:szCs w:val="21"/>
        </w:rPr>
        <w:t>类宿舍标准的情况，将视具体情节，可以即时终止</w:t>
      </w:r>
      <w:r>
        <w:rPr>
          <w:sz w:val="28"/>
          <w:szCs w:val="21"/>
        </w:rPr>
        <w:t>A</w:t>
      </w:r>
      <w:r>
        <w:rPr>
          <w:sz w:val="28"/>
          <w:szCs w:val="21"/>
        </w:rPr>
        <w:t>类奖励或给予其他处罚</w:t>
      </w:r>
      <w:r>
        <w:rPr>
          <w:rFonts w:hint="eastAsia"/>
          <w:sz w:val="28"/>
          <w:szCs w:val="21"/>
        </w:rPr>
        <w:t>。</w:t>
      </w:r>
    </w:p>
    <w:p w:rsidR="005B67F8" w:rsidRDefault="00EA45CE">
      <w:pPr>
        <w:spacing w:line="312" w:lineRule="auto"/>
        <w:ind w:left="-17" w:firstLineChars="200" w:firstLine="560"/>
        <w:rPr>
          <w:rFonts w:ascii="黑体" w:eastAsia="黑体" w:hAnsi="黑体" w:cs="黑体"/>
          <w:sz w:val="28"/>
          <w:szCs w:val="21"/>
        </w:rPr>
      </w:pPr>
      <w:r>
        <w:rPr>
          <w:rFonts w:ascii="黑体" w:eastAsia="黑体" w:hAnsi="黑体" w:cs="黑体"/>
          <w:sz w:val="28"/>
          <w:szCs w:val="21"/>
        </w:rPr>
        <w:t>七、其他注意事项</w:t>
      </w:r>
      <w:r>
        <w:rPr>
          <w:rFonts w:ascii="黑体" w:eastAsia="黑体" w:hAnsi="黑体" w:cs="黑体"/>
          <w:sz w:val="28"/>
          <w:szCs w:val="21"/>
        </w:rPr>
        <w:t xml:space="preserve"> </w:t>
      </w:r>
    </w:p>
    <w:p w:rsidR="005B67F8" w:rsidRDefault="00EA45CE">
      <w:pPr>
        <w:spacing w:line="312" w:lineRule="auto"/>
        <w:ind w:left="-17" w:firstLineChars="200" w:firstLine="560"/>
        <w:rPr>
          <w:sz w:val="28"/>
          <w:szCs w:val="21"/>
        </w:rPr>
      </w:pPr>
      <w:r>
        <w:rPr>
          <w:rFonts w:hint="eastAsia"/>
          <w:sz w:val="28"/>
          <w:szCs w:val="21"/>
        </w:rPr>
        <w:lastRenderedPageBreak/>
        <w:t>（一）</w:t>
      </w:r>
      <w:r>
        <w:rPr>
          <w:sz w:val="28"/>
          <w:szCs w:val="21"/>
        </w:rPr>
        <w:t>请各位同学重视研究生公寓安全及卫生检查工作，提高防火和用电等安全意识，认真做好宿舍和公共区域卫生维护工作，营造良好的学习和生活环境。</w:t>
      </w:r>
      <w:r>
        <w:rPr>
          <w:sz w:val="28"/>
          <w:szCs w:val="21"/>
        </w:rPr>
        <w:t xml:space="preserve">  </w:t>
      </w:r>
    </w:p>
    <w:p w:rsidR="005B67F8" w:rsidRDefault="00EA45CE">
      <w:pPr>
        <w:spacing w:line="312" w:lineRule="auto"/>
        <w:ind w:left="-17" w:firstLineChars="200" w:firstLine="560"/>
        <w:rPr>
          <w:sz w:val="28"/>
          <w:szCs w:val="21"/>
        </w:rPr>
      </w:pPr>
      <w:r>
        <w:rPr>
          <w:rFonts w:hint="eastAsia"/>
          <w:sz w:val="28"/>
          <w:szCs w:val="21"/>
        </w:rPr>
        <w:t>（二）</w:t>
      </w:r>
      <w:r>
        <w:rPr>
          <w:sz w:val="28"/>
          <w:szCs w:val="21"/>
        </w:rPr>
        <w:t>宿舍所住成员必须与该生申请的宿舍地点一致，禁止学生私自调换宿舍，一经发现，相关宿舍直接确定为</w:t>
      </w:r>
      <w:r>
        <w:rPr>
          <w:sz w:val="28"/>
          <w:szCs w:val="21"/>
        </w:rPr>
        <w:t>C</w:t>
      </w:r>
      <w:r>
        <w:rPr>
          <w:sz w:val="28"/>
          <w:szCs w:val="21"/>
        </w:rPr>
        <w:t>类宿舍。</w:t>
      </w:r>
    </w:p>
    <w:p w:rsidR="005B67F8" w:rsidRDefault="00EA45CE">
      <w:pPr>
        <w:spacing w:line="312" w:lineRule="auto"/>
        <w:ind w:left="-17" w:firstLineChars="200" w:firstLine="560"/>
        <w:rPr>
          <w:sz w:val="28"/>
          <w:szCs w:val="21"/>
        </w:rPr>
      </w:pPr>
      <w:r>
        <w:rPr>
          <w:rFonts w:hint="eastAsia"/>
          <w:sz w:val="28"/>
          <w:szCs w:val="21"/>
        </w:rPr>
        <w:t>（三）</w:t>
      </w:r>
      <w:r>
        <w:rPr>
          <w:sz w:val="28"/>
          <w:szCs w:val="21"/>
        </w:rPr>
        <w:t>每次检查前将发布正式检查通知，对于无理由拒绝检查的宿舍，一律确定为</w:t>
      </w:r>
      <w:r>
        <w:rPr>
          <w:sz w:val="28"/>
          <w:szCs w:val="21"/>
        </w:rPr>
        <w:t>C</w:t>
      </w:r>
      <w:r>
        <w:rPr>
          <w:sz w:val="28"/>
          <w:szCs w:val="21"/>
        </w:rPr>
        <w:t>类宿舍。</w:t>
      </w:r>
    </w:p>
    <w:p w:rsidR="005B67F8" w:rsidRDefault="00EA45CE">
      <w:pPr>
        <w:spacing w:line="312" w:lineRule="auto"/>
        <w:ind w:left="-17" w:firstLineChars="200" w:firstLine="560"/>
        <w:rPr>
          <w:sz w:val="28"/>
          <w:szCs w:val="21"/>
        </w:rPr>
      </w:pPr>
      <w:r>
        <w:rPr>
          <w:rFonts w:hint="eastAsia"/>
          <w:sz w:val="28"/>
          <w:szCs w:val="21"/>
        </w:rPr>
        <w:t>（四）</w:t>
      </w:r>
      <w:r>
        <w:rPr>
          <w:sz w:val="28"/>
          <w:szCs w:val="21"/>
        </w:rPr>
        <w:t>检查小组成员评分应做到公平、公正、公开，检查过程需认真负责并不得无故与同学发生冲突</w:t>
      </w:r>
      <w:r>
        <w:rPr>
          <w:rFonts w:hint="eastAsia"/>
          <w:sz w:val="28"/>
          <w:szCs w:val="21"/>
        </w:rPr>
        <w:t>。</w:t>
      </w:r>
    </w:p>
    <w:p w:rsidR="005B67F8" w:rsidRDefault="005B67F8">
      <w:pPr>
        <w:spacing w:line="312" w:lineRule="auto"/>
        <w:ind w:firstLine="0"/>
        <w:rPr>
          <w:sz w:val="28"/>
          <w:szCs w:val="21"/>
        </w:rPr>
      </w:pPr>
    </w:p>
    <w:p w:rsidR="005B67F8" w:rsidRDefault="00EA45CE">
      <w:pPr>
        <w:ind w:left="4501" w:firstLine="0"/>
        <w:jc w:val="right"/>
        <w:rPr>
          <w:sz w:val="28"/>
          <w:szCs w:val="21"/>
        </w:rPr>
      </w:pPr>
      <w:r>
        <w:rPr>
          <w:sz w:val="28"/>
          <w:szCs w:val="21"/>
        </w:rPr>
        <w:t>合肥物质院研究生处</w:t>
      </w:r>
    </w:p>
    <w:p w:rsidR="005B67F8" w:rsidRDefault="00EA45CE">
      <w:pPr>
        <w:pStyle w:val="1"/>
        <w:spacing w:after="0"/>
        <w:ind w:left="0" w:firstLine="0"/>
        <w:jc w:val="right"/>
        <w:rPr>
          <w:rFonts w:ascii="仿宋" w:eastAsia="仿宋" w:hAnsi="仿宋"/>
          <w:sz w:val="28"/>
          <w:szCs w:val="21"/>
        </w:rPr>
      </w:pPr>
      <w:r>
        <w:rPr>
          <w:rFonts w:ascii="仿宋" w:eastAsia="仿宋" w:hAnsi="仿宋" w:cs="仿宋"/>
          <w:sz w:val="28"/>
          <w:szCs w:val="21"/>
        </w:rPr>
        <w:t>2023</w:t>
      </w:r>
      <w:r>
        <w:rPr>
          <w:rFonts w:ascii="仿宋" w:eastAsia="仿宋" w:hAnsi="仿宋" w:cs="仿宋"/>
          <w:sz w:val="28"/>
          <w:szCs w:val="21"/>
        </w:rPr>
        <w:t>年</w:t>
      </w:r>
      <w:r>
        <w:rPr>
          <w:rFonts w:ascii="仿宋" w:eastAsia="仿宋" w:hAnsi="仿宋" w:cs="仿宋"/>
          <w:sz w:val="28"/>
          <w:szCs w:val="21"/>
        </w:rPr>
        <w:t>10</w:t>
      </w:r>
      <w:r>
        <w:rPr>
          <w:rFonts w:ascii="仿宋" w:eastAsia="仿宋" w:hAnsi="仿宋" w:cs="仿宋"/>
          <w:sz w:val="28"/>
          <w:szCs w:val="21"/>
        </w:rPr>
        <w:t>月</w:t>
      </w:r>
      <w:r>
        <w:rPr>
          <w:rFonts w:ascii="仿宋" w:eastAsia="仿宋" w:hAnsi="仿宋" w:cs="仿宋"/>
          <w:sz w:val="28"/>
          <w:szCs w:val="21"/>
        </w:rPr>
        <w:t>26</w:t>
      </w:r>
      <w:r>
        <w:rPr>
          <w:rFonts w:ascii="仿宋" w:eastAsia="仿宋" w:hAnsi="仿宋" w:cs="仿宋"/>
          <w:sz w:val="28"/>
          <w:szCs w:val="21"/>
        </w:rPr>
        <w:t>日</w:t>
      </w:r>
    </w:p>
    <w:sectPr w:rsidR="005B67F8">
      <w:pgSz w:w="11906" w:h="16838"/>
      <w:pgMar w:top="1583" w:right="1500" w:bottom="153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5CE" w:rsidRDefault="00EA45CE">
      <w:pPr>
        <w:spacing w:line="240" w:lineRule="auto"/>
      </w:pPr>
      <w:r>
        <w:separator/>
      </w:r>
    </w:p>
  </w:endnote>
  <w:endnote w:type="continuationSeparator" w:id="0">
    <w:p w:rsidR="00EA45CE" w:rsidRDefault="00EA4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5CE" w:rsidRDefault="00EA45CE">
      <w:pPr>
        <w:spacing w:after="0"/>
      </w:pPr>
      <w:r>
        <w:separator/>
      </w:r>
    </w:p>
  </w:footnote>
  <w:footnote w:type="continuationSeparator" w:id="0">
    <w:p w:rsidR="00EA45CE" w:rsidRDefault="00EA45C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iMWMyZTUzMTFjNzJiNTgxMGVkYzMxNDhjNDRiMjMifQ=="/>
  </w:docVars>
  <w:rsids>
    <w:rsidRoot w:val="00295E50"/>
    <w:rsid w:val="001248A6"/>
    <w:rsid w:val="00295E50"/>
    <w:rsid w:val="004F6FDF"/>
    <w:rsid w:val="005B67F8"/>
    <w:rsid w:val="00697B6E"/>
    <w:rsid w:val="007118CD"/>
    <w:rsid w:val="00852EB1"/>
    <w:rsid w:val="009132B8"/>
    <w:rsid w:val="009C50FF"/>
    <w:rsid w:val="00A96A8C"/>
    <w:rsid w:val="00BD339A"/>
    <w:rsid w:val="00BE63C3"/>
    <w:rsid w:val="00C5676E"/>
    <w:rsid w:val="00CF19B3"/>
    <w:rsid w:val="00D11C7E"/>
    <w:rsid w:val="00D22D38"/>
    <w:rsid w:val="00DE636A"/>
    <w:rsid w:val="00EA45CE"/>
    <w:rsid w:val="00EE2A5F"/>
    <w:rsid w:val="649F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2C08"/>
  <w15:docId w15:val="{FFA26F8E-65A4-4CF3-AF15-8FF1E967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11" w:lineRule="auto"/>
      <w:ind w:firstLine="592"/>
    </w:pPr>
    <w:rPr>
      <w:rFonts w:ascii="仿宋" w:eastAsia="仿宋" w:hAnsi="仿宋" w:cs="仿宋"/>
      <w:color w:val="000000"/>
      <w:kern w:val="2"/>
      <w:sz w:val="30"/>
      <w:szCs w:val="22"/>
    </w:rPr>
  </w:style>
  <w:style w:type="paragraph" w:styleId="1">
    <w:name w:val="heading 1"/>
    <w:next w:val="a"/>
    <w:link w:val="10"/>
    <w:uiPriority w:val="9"/>
    <w:unhideWhenUsed/>
    <w:qFormat/>
    <w:pPr>
      <w:keepNext/>
      <w:keepLines/>
      <w:spacing w:after="79" w:line="259" w:lineRule="auto"/>
      <w:ind w:left="612" w:hanging="10"/>
      <w:outlineLvl w:val="0"/>
    </w:pPr>
    <w:rPr>
      <w:rFonts w:ascii="黑体" w:eastAsia="黑体" w:hAnsi="黑体" w:cs="黑体"/>
      <w:color w:val="000000"/>
      <w:kern w:val="2"/>
      <w:sz w:val="30"/>
      <w:szCs w:val="22"/>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黑体" w:eastAsia="黑体" w:hAnsi="黑体" w:cs="黑体"/>
      <w:color w:val="000000"/>
      <w:sz w:val="30"/>
    </w:rPr>
  </w:style>
  <w:style w:type="paragraph" w:styleId="a3">
    <w:name w:val="List Paragraph"/>
    <w:basedOn w:val="a"/>
    <w:uiPriority w:val="34"/>
    <w:qFormat/>
    <w:pPr>
      <w:ind w:firstLineChars="200" w:firstLine="420"/>
    </w:p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钟富彬</dc:creator>
  <cp:lastModifiedBy>Administrator</cp:lastModifiedBy>
  <cp:revision>2</cp:revision>
  <dcterms:created xsi:type="dcterms:W3CDTF">2023-10-27T00:53:00Z</dcterms:created>
  <dcterms:modified xsi:type="dcterms:W3CDTF">2023-10-27T00:53:00Z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E639EFF13E9243ED951736C2F04B0651_12</vt:lpwstr>
  </property>
</Properties>
</file>